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预防心脏手术相关急性肾损伤:一项非药物干预的系统回顾和Meta分析</w:t>
      </w:r>
    </w:p>
    <w:p>
      <w:pPr>
        <w:pStyle w:val="3"/>
        <w:spacing w:before="168" w:beforeAutospacing="0" w:after="0" w:afterAutospacing="0"/>
        <w:jc w:val="both"/>
        <w:rPr>
          <w:rFonts w:hint="default" w:ascii="微软雅黑" w:hAnsi="微软雅黑" w:eastAsia="微软雅黑"/>
          <w:b w:val="0"/>
          <w:bCs w:val="0"/>
          <w:color w:val="000000"/>
          <w:spacing w:val="15"/>
          <w:sz w:val="23"/>
          <w:szCs w:val="23"/>
          <w:lang w:val="en-US" w:eastAsia="zh-CN"/>
        </w:rPr>
      </w:pPr>
      <w:r>
        <w:rPr>
          <w:rFonts w:hint="eastAsia" w:ascii="微软雅黑" w:hAnsi="微软雅黑" w:eastAsia="微软雅黑"/>
          <w:b w:val="0"/>
          <w:bCs w:val="0"/>
          <w:color w:val="000000"/>
          <w:spacing w:val="15"/>
          <w:sz w:val="23"/>
          <w:szCs w:val="23"/>
          <w:lang w:val="en-US" w:eastAsia="zh-CN"/>
        </w:rPr>
        <w:t>翻译：王玉玺 厦门大学附属心血管病医院</w:t>
      </w:r>
    </w:p>
    <w:p>
      <w:pPr>
        <w:pStyle w:val="3"/>
        <w:spacing w:before="168" w:beforeAutospacing="0" w:after="0" w:afterAutospacing="0"/>
        <w:jc w:val="both"/>
        <w:rPr>
          <w:rFonts w:hint="eastAsia" w:ascii="微软雅黑" w:hAnsi="微软雅黑" w:eastAsia="微软雅黑"/>
          <w:b w:val="0"/>
          <w:bCs w:val="0"/>
          <w:color w:val="000000"/>
          <w:spacing w:val="15"/>
          <w:sz w:val="23"/>
          <w:szCs w:val="23"/>
          <w:lang w:val="en-US" w:eastAsia="zh-CN"/>
        </w:rPr>
      </w:pPr>
      <w:r>
        <w:rPr>
          <w:rFonts w:hint="eastAsia" w:ascii="微软雅黑" w:hAnsi="微软雅黑" w:eastAsia="微软雅黑"/>
          <w:b w:val="0"/>
          <w:bCs w:val="0"/>
          <w:color w:val="000000"/>
          <w:spacing w:val="15"/>
          <w:sz w:val="23"/>
          <w:szCs w:val="23"/>
          <w:lang w:val="en-US" w:eastAsia="zh-CN"/>
        </w:rPr>
        <w:t>审校：杨峰 首都医科大学附属北京安贞医院</w:t>
      </w:r>
    </w:p>
    <w:p>
      <w:pPr>
        <w:pStyle w:val="3"/>
        <w:spacing w:before="168" w:beforeAutospacing="0" w:after="0" w:afterAutospacing="0"/>
        <w:jc w:val="both"/>
        <w:rPr>
          <w:rFonts w:hint="default" w:ascii="微软雅黑" w:hAnsi="微软雅黑" w:eastAsia="微软雅黑"/>
          <w:b/>
          <w:bCs/>
          <w:color w:val="000000"/>
          <w:spacing w:val="15"/>
          <w:sz w:val="23"/>
          <w:szCs w:val="23"/>
          <w:lang w:val="en-US" w:eastAsia="zh-CN"/>
        </w:rPr>
      </w:pPr>
    </w:p>
    <w:p>
      <w:pPr>
        <w:pStyle w:val="3"/>
        <w:spacing w:before="168" w:beforeAutospacing="0" w:after="0" w:afterAutospacing="0"/>
        <w:jc w:val="both"/>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背景</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rPr>
      </w:pPr>
      <w:r>
        <w:rPr>
          <w:rFonts w:hint="eastAsia" w:ascii="微软雅黑" w:hAnsi="微软雅黑" w:eastAsia="微软雅黑"/>
          <w:color w:val="000000"/>
          <w:spacing w:val="15"/>
        </w:rPr>
        <w:t>心脏手术相关的急性肾损伤(CSA-AKI)是常见的。虽然有两个网状</w:t>
      </w:r>
      <w:r>
        <w:rPr>
          <w:rFonts w:ascii="微软雅黑" w:hAnsi="微软雅黑" w:eastAsia="微软雅黑"/>
          <w:color w:val="000000"/>
          <w:spacing w:val="15"/>
        </w:rPr>
        <w:t xml:space="preserve"> Meta </w:t>
      </w:r>
      <w:r>
        <w:rPr>
          <w:rFonts w:hint="eastAsia" w:ascii="微软雅黑" w:hAnsi="微软雅黑" w:eastAsia="微软雅黑"/>
          <w:color w:val="000000"/>
          <w:spacing w:val="15"/>
        </w:rPr>
        <w:t>分析评估了药物干预对预防CSA-AKI的影响，但没有一个关注非药物干预。我们旨在评估非药物干预降低</w:t>
      </w:r>
      <w:r>
        <w:rPr>
          <w:rFonts w:ascii="微软雅黑" w:hAnsi="微软雅黑" w:eastAsia="微软雅黑"/>
          <w:color w:val="000000"/>
          <w:spacing w:val="15"/>
        </w:rPr>
        <w:t>CSA-AKI发</w:t>
      </w:r>
      <w:r>
        <w:rPr>
          <w:rFonts w:hint="eastAsia" w:ascii="微软雅黑" w:hAnsi="微软雅黑" w:eastAsia="微软雅黑"/>
          <w:color w:val="000000"/>
          <w:spacing w:val="15"/>
        </w:rPr>
        <w:t>生</w:t>
      </w:r>
      <w:r>
        <w:rPr>
          <w:rFonts w:ascii="微软雅黑" w:hAnsi="微软雅黑" w:eastAsia="微软雅黑"/>
          <w:color w:val="000000"/>
          <w:spacing w:val="15"/>
        </w:rPr>
        <w:t>率的有效性。</w:t>
      </w:r>
    </w:p>
    <w:p>
      <w:pPr>
        <w:pStyle w:val="3"/>
        <w:spacing w:before="168" w:beforeAutospacing="0" w:after="0" w:afterAutospacing="0"/>
        <w:jc w:val="both"/>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方法</w:t>
      </w:r>
    </w:p>
    <w:p>
      <w:pPr>
        <w:pStyle w:val="3"/>
        <w:spacing w:before="168" w:line="360" w:lineRule="auto"/>
        <w:ind w:firstLine="540" w:firstLineChars="200"/>
        <w:rPr>
          <w:rFonts w:ascii="微软雅黑" w:hAnsi="微软雅黑" w:eastAsia="微软雅黑"/>
          <w:color w:val="000000"/>
          <w:spacing w:val="15"/>
        </w:rPr>
      </w:pPr>
      <w:r>
        <w:rPr>
          <w:rFonts w:hint="eastAsia" w:ascii="微软雅黑" w:hAnsi="微软雅黑" w:eastAsia="微软雅黑"/>
          <w:color w:val="000000"/>
          <w:spacing w:val="15"/>
        </w:rPr>
        <w:t>检索2004年1月1日(AKI的第一个共识定义)至2023年7月1日的PubMed、Embase、Central和临床试验注册中心。此外，我们对过去5年的麻醉和重症监护会议的摘要和相关研究的参考文献进行了人工筛选。我们选择了所有评估非药物干预降低CSA-AKI发生率的随机对照试验</w:t>
      </w:r>
      <w:r>
        <w:rPr>
          <w:rFonts w:ascii="微软雅黑" w:hAnsi="微软雅黑" w:eastAsia="微软雅黑"/>
          <w:color w:val="000000"/>
          <w:spacing w:val="15"/>
        </w:rPr>
        <w:t>(RCTs</w:t>
      </w:r>
      <w:r>
        <w:rPr>
          <w:rFonts w:hint="eastAsia" w:ascii="微软雅黑" w:hAnsi="微软雅黑" w:eastAsia="微软雅黑"/>
          <w:color w:val="000000"/>
          <w:spacing w:val="15"/>
        </w:rPr>
        <w:t>)，排除了涉及心脏移植或儿童人群的随机对照试验。主要结局变量为CSA-AKI。两名</w:t>
      </w:r>
      <w:r>
        <w:rPr>
          <w:rFonts w:hint="eastAsia" w:ascii="微软雅黑" w:hAnsi="微软雅黑" w:eastAsia="微软雅黑"/>
          <w:color w:val="000000"/>
          <w:spacing w:val="15"/>
          <w:highlight w:val="none"/>
        </w:rPr>
        <w:t>评价员</w:t>
      </w:r>
      <w:r>
        <w:rPr>
          <w:rFonts w:hint="eastAsia" w:ascii="微软雅黑" w:hAnsi="微软雅黑" w:eastAsia="微软雅黑"/>
          <w:color w:val="000000"/>
          <w:spacing w:val="15"/>
        </w:rPr>
        <w:t>独立</w:t>
      </w:r>
      <w:r>
        <w:rPr>
          <w:rFonts w:hint="eastAsia" w:ascii="微软雅黑" w:hAnsi="微软雅黑" w:eastAsia="微软雅黑"/>
          <w:color w:val="000000"/>
          <w:spacing w:val="15"/>
          <w:highlight w:val="none"/>
        </w:rPr>
        <w:t>筛选确定试</w:t>
      </w:r>
      <w:r>
        <w:rPr>
          <w:rFonts w:hint="eastAsia" w:ascii="微软雅黑" w:hAnsi="微软雅黑" w:eastAsia="微软雅黑"/>
          <w:color w:val="000000"/>
          <w:spacing w:val="15"/>
        </w:rPr>
        <w:t>验、提取数据并评估偏倚风险，进行随机效应</w:t>
      </w:r>
      <w:r>
        <w:rPr>
          <w:rFonts w:ascii="微软雅黑" w:hAnsi="微软雅黑" w:eastAsia="微软雅黑"/>
          <w:color w:val="000000"/>
          <w:spacing w:val="15"/>
        </w:rPr>
        <w:t>meta分析以计算风险比（RRs）和95%置信区间（CIs）</w:t>
      </w:r>
      <w:r>
        <w:rPr>
          <w:rFonts w:hint="eastAsia" w:ascii="微软雅黑" w:hAnsi="微软雅黑" w:eastAsia="微软雅黑"/>
          <w:color w:val="000000"/>
          <w:spacing w:val="15"/>
        </w:rPr>
        <w:t>。我们使用</w:t>
      </w:r>
      <w:r>
        <w:rPr>
          <w:rFonts w:ascii="微软雅黑" w:hAnsi="微软雅黑" w:eastAsia="微软雅黑"/>
          <w:color w:val="000000"/>
          <w:spacing w:val="15"/>
        </w:rPr>
        <w:t>GRADE系统</w:t>
      </w:r>
      <w:r>
        <w:rPr>
          <w:rFonts w:hint="eastAsia" w:ascii="微软雅黑" w:hAnsi="微软雅黑" w:eastAsia="微软雅黑"/>
          <w:color w:val="000000"/>
          <w:spacing w:val="15"/>
        </w:rPr>
        <w:t>来评估证据质量。</w:t>
      </w:r>
    </w:p>
    <w:p>
      <w:pPr>
        <w:pStyle w:val="3"/>
        <w:spacing w:before="168" w:beforeAutospacing="0" w:after="0" w:afterAutospacing="0"/>
        <w:jc w:val="both"/>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结果</w:t>
      </w:r>
    </w:p>
    <w:p>
      <w:pPr>
        <w:pStyle w:val="2"/>
        <w:spacing w:line="360" w:lineRule="auto"/>
        <w:ind w:firstLine="540" w:firstLineChars="200"/>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我们纳入了86项试验(25,855例患者)，评估了10种降低CSA-AKI发生率的非药物干预措施。没有高质量的证据表明干预措施可以降低CSA-AKI。两项干预措施与CSA-AKI发生率显著降低相关，证据质量中等:目标导向灌注</w:t>
      </w:r>
      <w:r>
        <w:rPr>
          <w:rFonts w:ascii="微软雅黑" w:hAnsi="微软雅黑" w:eastAsia="微软雅黑"/>
          <w:color w:val="000000"/>
          <w:spacing w:val="15"/>
          <w:sz w:val="24"/>
          <w:szCs w:val="24"/>
        </w:rPr>
        <w:t>(RR, 0.55 [95% CI 0.40–0.76], 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=0%; 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=0.44)</w:t>
      </w:r>
      <w:r>
        <w:rPr>
          <w:rFonts w:hint="eastAsia" w:ascii="微软雅黑" w:hAnsi="微软雅黑" w:eastAsia="微软雅黑"/>
          <w:color w:val="000000"/>
          <w:spacing w:val="15"/>
          <w:sz w:val="24"/>
          <w:szCs w:val="24"/>
        </w:rPr>
        <w:t>和远端缺血预处理(RR, 0.86 [0.78-0.95];</w:t>
      </w:r>
      <w:r>
        <w:rPr>
          <w:sz w:val="24"/>
          <w:szCs w:val="24"/>
        </w:rPr>
        <w:t xml:space="preserve"> </w:t>
      </w:r>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23</w:t>
      </w:r>
      <w:r>
        <w:rPr>
          <w:rFonts w:ascii="微软雅黑" w:hAnsi="微软雅黑" w:eastAsia="微软雅黑"/>
          <w:color w:val="000000"/>
          <w:spacing w:val="15"/>
          <w:sz w:val="24"/>
          <w:szCs w:val="24"/>
        </w:rPr>
        <w:t>%; 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0.07)。体外循环期间搏动</w:t>
      </w:r>
      <w:r>
        <w:rPr>
          <w:rFonts w:hint="eastAsia" w:ascii="微软雅黑" w:hAnsi="微软雅黑" w:eastAsia="微软雅黑"/>
          <w:color w:val="000000"/>
          <w:spacing w:val="15"/>
          <w:sz w:val="24"/>
          <w:szCs w:val="24"/>
          <w:lang w:val="en-US" w:eastAsia="zh-CN"/>
        </w:rPr>
        <w:t>血</w:t>
      </w:r>
      <w:r>
        <w:rPr>
          <w:rFonts w:hint="eastAsia" w:ascii="微软雅黑" w:hAnsi="微软雅黑" w:eastAsia="微软雅黑"/>
          <w:color w:val="000000"/>
          <w:spacing w:val="15"/>
          <w:sz w:val="24"/>
          <w:szCs w:val="24"/>
        </w:rPr>
        <w:t>流与CSA-AKI发生率显著降低相关，但证据质量非常低(RR=0.69 [0.48;0.99);</w:t>
      </w:r>
      <w:r>
        <w:rPr>
          <w:sz w:val="24"/>
          <w:szCs w:val="24"/>
        </w:rPr>
        <w:t xml:space="preserve"> </w:t>
      </w:r>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5</w:t>
      </w:r>
      <w:r>
        <w:rPr>
          <w:rFonts w:ascii="微软雅黑" w:hAnsi="微软雅黑" w:eastAsia="微软雅黑"/>
          <w:color w:val="000000"/>
          <w:spacing w:val="15"/>
          <w:sz w:val="24"/>
          <w:szCs w:val="24"/>
        </w:rPr>
        <w:t>3%; P</w:t>
      </w:r>
      <w:r>
        <w:rPr>
          <w:rFonts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0.0</w:t>
      </w:r>
      <w:r>
        <w:rPr>
          <w:rFonts w:hint="eastAsia" w:ascii="微软雅黑" w:hAnsi="微软雅黑" w:eastAsia="微软雅黑"/>
          <w:color w:val="000000"/>
          <w:spacing w:val="15"/>
          <w:sz w:val="24"/>
          <w:szCs w:val="24"/>
        </w:rPr>
        <w:t>1)。</w:t>
      </w:r>
      <w:bookmarkStart w:id="0" w:name="_Hlk154251826"/>
      <w:r>
        <w:rPr>
          <w:rFonts w:hint="eastAsia" w:ascii="微软雅黑" w:hAnsi="微软雅黑" w:eastAsia="微软雅黑"/>
          <w:color w:val="000000"/>
          <w:spacing w:val="15"/>
          <w:sz w:val="24"/>
          <w:szCs w:val="24"/>
        </w:rPr>
        <w:t xml:space="preserve">我们发现限制性输血策略和严格控制血糖没有显著降低CSA-AKI发生率的高质量证据(RR, 1.02 </w:t>
      </w:r>
      <w:bookmarkStart w:id="1" w:name="_Hlk154251476"/>
      <w:r>
        <w:rPr>
          <w:rFonts w:hint="eastAsia" w:ascii="微软雅黑" w:hAnsi="微软雅黑" w:eastAsia="微软雅黑"/>
          <w:color w:val="000000"/>
          <w:spacing w:val="15"/>
          <w:sz w:val="24"/>
          <w:szCs w:val="24"/>
        </w:rPr>
        <w:t>[</w:t>
      </w:r>
      <w:bookmarkEnd w:id="1"/>
      <w:r>
        <w:rPr>
          <w:rFonts w:hint="eastAsia" w:ascii="微软雅黑" w:hAnsi="微软雅黑" w:eastAsia="微软雅黑"/>
          <w:color w:val="000000"/>
          <w:spacing w:val="15"/>
          <w:sz w:val="24"/>
          <w:szCs w:val="24"/>
        </w:rPr>
        <w:t>95% CI 0.92;1.12</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=0.67</w:t>
      </w:r>
      <w:r>
        <w:rPr>
          <w:rFonts w:hint="eastAsia" w:ascii="微软雅黑" w:hAnsi="微软雅黑" w:eastAsia="微软雅黑"/>
          <w:color w:val="000000"/>
          <w:spacing w:val="15"/>
          <w:sz w:val="24"/>
          <w:szCs w:val="24"/>
        </w:rPr>
        <w:t>；</w:t>
      </w:r>
      <w:r>
        <w:rPr>
          <w:sz w:val="24"/>
          <w:szCs w:val="24"/>
        </w:rPr>
        <w:t xml:space="preserve"> </w:t>
      </w:r>
      <w:bookmarkStart w:id="2" w:name="_Hlk154251503"/>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bookmarkEnd w:id="2"/>
      <w:r>
        <w:rPr>
          <w:rFonts w:ascii="微软雅黑" w:hAnsi="微软雅黑" w:eastAsia="微软雅黑"/>
          <w:color w:val="000000"/>
          <w:spacing w:val="15"/>
          <w:sz w:val="24"/>
          <w:szCs w:val="24"/>
        </w:rPr>
        <w:t>=3%</w:t>
      </w:r>
      <w:r>
        <w:rPr>
          <w:rFonts w:hint="eastAsia" w:ascii="微软雅黑" w:hAnsi="微软雅黑" w:eastAsia="微软雅黑"/>
          <w:color w:val="000000"/>
          <w:spacing w:val="15"/>
          <w:sz w:val="24"/>
          <w:szCs w:val="24"/>
        </w:rPr>
        <w:t>)</w:t>
      </w:r>
      <w:bookmarkEnd w:id="0"/>
      <w:r>
        <w:rPr>
          <w:rFonts w:hint="eastAsia" w:ascii="微软雅黑" w:hAnsi="微软雅黑" w:eastAsia="微软雅黑"/>
          <w:color w:val="000000"/>
          <w:spacing w:val="15"/>
          <w:sz w:val="24"/>
          <w:szCs w:val="24"/>
        </w:rPr>
        <w:t>/ (RR, 0.86 [95% CI 0.55;1.35</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 xml:space="preserve"> P</w:t>
      </w:r>
      <w:r>
        <w:rPr>
          <w:rFonts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 xml:space="preserve"> = 0.25;</w:t>
      </w:r>
      <w:r>
        <w:rPr>
          <w:rFonts w:ascii="微软雅黑" w:hAnsi="微软雅黑" w:eastAsia="微软雅黑"/>
          <w:color w:val="000000"/>
          <w:spacing w:val="15"/>
          <w:sz w:val="24"/>
          <w:szCs w:val="24"/>
        </w:rPr>
        <w:t xml:space="preserve"> I</w:t>
      </w:r>
      <w:r>
        <w:rPr>
          <w:rFonts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 xml:space="preserve"> = 26%)。</w:t>
      </w:r>
    </w:p>
    <w:p>
      <w:pPr>
        <w:pStyle w:val="3"/>
        <w:spacing w:before="168" w:beforeAutospacing="0" w:after="0" w:afterAutospacing="0"/>
        <w:jc w:val="both"/>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结论</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rPr>
      </w:pPr>
      <w:r>
        <w:rPr>
          <w:rFonts w:hint="eastAsia" w:ascii="微软雅黑" w:hAnsi="微软雅黑" w:eastAsia="微软雅黑"/>
          <w:color w:val="000000"/>
          <w:spacing w:val="15"/>
        </w:rPr>
        <w:t>两种非药物干预措施可能降低CSA-AKI发生率，证据质量中等:目标导向灌注和远程缺血预处理。</w:t>
      </w:r>
    </w:p>
    <w:p>
      <w:pPr>
        <w:pStyle w:val="3"/>
        <w:spacing w:before="168" w:beforeAutospacing="0" w:after="0" w:afterAutospacing="0" w:line="360" w:lineRule="auto"/>
        <w:jc w:val="both"/>
        <w:rPr>
          <w:rFonts w:hint="eastAsia" w:ascii="微软雅黑" w:hAnsi="微软雅黑" w:eastAsia="微软雅黑"/>
          <w:color w:val="000000"/>
          <w:spacing w:val="15"/>
        </w:rPr>
      </w:pPr>
      <w:r>
        <w:rPr>
          <w:rFonts w:hint="eastAsia" w:ascii="微软雅黑" w:hAnsi="微软雅黑" w:eastAsia="微软雅黑"/>
          <w:b/>
          <w:bCs/>
          <w:color w:val="000000"/>
          <w:spacing w:val="15"/>
          <w:sz w:val="28"/>
          <w:szCs w:val="28"/>
        </w:rPr>
        <w:t>关键词</w:t>
      </w:r>
      <w:r>
        <w:rPr>
          <w:rFonts w:hint="eastAsia" w:ascii="微软雅黑" w:hAnsi="微软雅黑" w:eastAsia="微软雅黑"/>
          <w:color w:val="000000"/>
          <w:spacing w:val="15"/>
          <w:sz w:val="23"/>
          <w:szCs w:val="23"/>
        </w:rPr>
        <w:t>：</w:t>
      </w:r>
      <w:r>
        <w:rPr>
          <w:rFonts w:hint="eastAsia" w:ascii="微软雅黑" w:hAnsi="微软雅黑" w:eastAsia="微软雅黑"/>
          <w:color w:val="000000"/>
          <w:spacing w:val="15"/>
        </w:rPr>
        <w:t>心脏外科，急性肾损伤，非药物干预，</w:t>
      </w:r>
      <w:r>
        <w:rPr>
          <w:rFonts w:hint="eastAsia" w:ascii="微软雅黑" w:hAnsi="微软雅黑" w:eastAsia="微软雅黑"/>
          <w:color w:val="000000"/>
        </w:rPr>
        <w:t>预防</w:t>
      </w:r>
    </w:p>
    <w:p>
      <w:pPr>
        <w:jc w:val="left"/>
        <w:rPr>
          <w:sz w:val="24"/>
          <w:szCs w:val="24"/>
        </w:rPr>
      </w:pPr>
    </w:p>
    <w:p>
      <w:pPr>
        <w:jc w:val="left"/>
        <w:rPr>
          <w:szCs w:val="21"/>
        </w:rPr>
      </w:pPr>
    </w:p>
    <w:p>
      <w:pPr>
        <w:jc w:val="left"/>
        <w:rPr>
          <w:szCs w:val="21"/>
        </w:rPr>
      </w:pPr>
    </w:p>
    <w:p>
      <w:pPr>
        <w:jc w:val="left"/>
        <w:rPr>
          <w:rFonts w:hint="eastAsia"/>
          <w:szCs w:val="21"/>
        </w:rPr>
      </w:pPr>
    </w:p>
    <w:p>
      <w:pPr>
        <w:jc w:val="left"/>
        <w:rPr>
          <w:rFonts w:hint="eastAsia" w:ascii="微软雅黑" w:hAnsi="微软雅黑" w:eastAsia="微软雅黑"/>
          <w:b/>
          <w:bCs/>
          <w:sz w:val="28"/>
          <w:szCs w:val="28"/>
        </w:rPr>
      </w:pPr>
      <w:r>
        <w:rPr>
          <w:rFonts w:hint="eastAsia" w:ascii="微软雅黑" w:hAnsi="微软雅黑" w:eastAsia="微软雅黑"/>
          <w:b/>
          <w:bCs/>
          <w:sz w:val="28"/>
          <w:szCs w:val="28"/>
        </w:rPr>
        <w:t>前言</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心脏手术后急性肾损伤(AKI)的出现，被称为心脏手术相关急性肾损伤(CSA-AKI)，</w:t>
      </w:r>
      <w:r>
        <w:rPr>
          <w:rFonts w:hint="eastAsia" w:ascii="微软雅黑" w:hAnsi="微软雅黑" w:eastAsia="微软雅黑"/>
          <w:color w:val="000000"/>
          <w:spacing w:val="15"/>
          <w:sz w:val="24"/>
          <w:szCs w:val="24"/>
          <w:lang w:val="en-US" w:eastAsia="zh-CN"/>
        </w:rPr>
        <w:t>较为</w:t>
      </w:r>
      <w:r>
        <w:rPr>
          <w:rFonts w:hint="eastAsia" w:ascii="微软雅黑" w:hAnsi="微软雅黑" w:eastAsia="微软雅黑"/>
          <w:color w:val="000000"/>
          <w:spacing w:val="15"/>
          <w:sz w:val="24"/>
          <w:szCs w:val="24"/>
        </w:rPr>
        <w:t>常见。在接受心脏手术的患者中，发生率估计为20-40%，其中1.6-5.8%的病例需要肾替代治疗(RRT)[1-3]。AKI的发生是心脏手术后预后恶化的主要并发症，使围手术期死亡率增加3-8倍[4-6]。从长期来看，CSA-AKI与终末期肾脏疾病和死亡风险增加独立相关[7,8]。</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CSA-AKI的发生涉及多种机制。心脏手术常伴有体外循环(CPB)后的全身低输出量[9,10]，导致肾缺血[11]。此外，CPB后缺血再灌注损伤可因氧化应激和炎症反应加重肾损伤。最后，CPB期间的溶血导致一氧化氮清除，从而导致血管收缩和肾脏灌注减少[12]。</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4"/>
          <w:szCs w:val="24"/>
          <w:highlight w:val="none"/>
        </w:rPr>
      </w:pPr>
      <w:r>
        <w:rPr>
          <w:rFonts w:hint="eastAsia" w:ascii="微软雅黑" w:hAnsi="微软雅黑" w:eastAsia="微软雅黑"/>
          <w:color w:val="000000"/>
          <w:spacing w:val="15"/>
          <w:sz w:val="24"/>
          <w:szCs w:val="24"/>
        </w:rPr>
        <w:t>许多药物和非药物干预措施已被测试</w:t>
      </w:r>
      <w:r>
        <w:rPr>
          <w:rFonts w:hint="eastAsia" w:ascii="微软雅黑" w:hAnsi="微软雅黑" w:eastAsia="微软雅黑"/>
          <w:color w:val="000000"/>
          <w:spacing w:val="15"/>
          <w:sz w:val="24"/>
          <w:szCs w:val="24"/>
          <w:lang w:val="en-US" w:eastAsia="zh-CN"/>
        </w:rPr>
        <w:t>是否</w:t>
      </w:r>
      <w:r>
        <w:rPr>
          <w:rFonts w:hint="eastAsia" w:ascii="微软雅黑" w:hAnsi="微软雅黑" w:eastAsia="微软雅黑"/>
          <w:color w:val="000000"/>
          <w:spacing w:val="15"/>
          <w:sz w:val="24"/>
          <w:szCs w:val="24"/>
        </w:rPr>
        <w:t>降低CSA-AKI的发生率。然而，随机对照试验(RCTs)的结果并不一致[13]。进行了几项</w:t>
      </w:r>
      <w:r>
        <w:rPr>
          <w:rFonts w:ascii="微软雅黑" w:hAnsi="微软雅黑" w:eastAsia="微软雅黑"/>
          <w:color w:val="000000"/>
          <w:spacing w:val="15"/>
          <w:sz w:val="24"/>
          <w:szCs w:val="24"/>
        </w:rPr>
        <w:t>meta</w:t>
      </w:r>
      <w:r>
        <w:rPr>
          <w:rFonts w:hint="eastAsia" w:ascii="微软雅黑" w:hAnsi="微软雅黑" w:eastAsia="微软雅黑"/>
          <w:color w:val="000000"/>
          <w:spacing w:val="15"/>
          <w:sz w:val="24"/>
          <w:szCs w:val="24"/>
        </w:rPr>
        <w:t>分析，但没有一项特定干预措施被明确证</w:t>
      </w:r>
      <w:r>
        <w:rPr>
          <w:rFonts w:hint="eastAsia" w:ascii="微软雅黑" w:hAnsi="微软雅黑" w:eastAsia="微软雅黑"/>
          <w:color w:val="000000"/>
          <w:spacing w:val="15"/>
          <w:sz w:val="24"/>
          <w:szCs w:val="24"/>
          <w:lang w:val="en-US" w:eastAsia="zh-CN"/>
        </w:rPr>
        <w:t>实</w:t>
      </w:r>
      <w:r>
        <w:rPr>
          <w:rFonts w:hint="eastAsia" w:ascii="微软雅黑" w:hAnsi="微软雅黑" w:eastAsia="微软雅黑"/>
          <w:color w:val="000000"/>
          <w:spacing w:val="15"/>
          <w:sz w:val="24"/>
          <w:szCs w:val="24"/>
        </w:rPr>
        <w:t>在降低</w:t>
      </w:r>
      <w:r>
        <w:rPr>
          <w:rFonts w:ascii="微软雅黑" w:hAnsi="微软雅黑" w:eastAsia="微软雅黑"/>
          <w:color w:val="000000"/>
          <w:spacing w:val="15"/>
          <w:sz w:val="24"/>
          <w:szCs w:val="24"/>
        </w:rPr>
        <w:t>CSA-AKI发生率方面</w:t>
      </w:r>
      <w:r>
        <w:rPr>
          <w:rFonts w:hint="eastAsia" w:ascii="微软雅黑" w:hAnsi="微软雅黑" w:eastAsia="微软雅黑"/>
          <w:color w:val="000000"/>
          <w:spacing w:val="15"/>
          <w:sz w:val="24"/>
          <w:szCs w:val="24"/>
        </w:rPr>
        <w:t>有</w:t>
      </w:r>
      <w:r>
        <w:rPr>
          <w:rFonts w:ascii="微软雅黑" w:hAnsi="微软雅黑" w:eastAsia="微软雅黑"/>
          <w:color w:val="000000"/>
          <w:spacing w:val="15"/>
          <w:sz w:val="24"/>
          <w:szCs w:val="24"/>
        </w:rPr>
        <w:t>优势</w:t>
      </w:r>
      <w:r>
        <w:rPr>
          <w:rFonts w:hint="eastAsia" w:ascii="微软雅黑" w:hAnsi="微软雅黑" w:eastAsia="微软雅黑"/>
          <w:color w:val="000000"/>
          <w:spacing w:val="15"/>
          <w:sz w:val="24"/>
          <w:szCs w:val="24"/>
        </w:rPr>
        <w:t xml:space="preserve"> [14-16]。最近，两项网状</w:t>
      </w:r>
      <w:r>
        <w:rPr>
          <w:rFonts w:ascii="微软雅黑" w:hAnsi="微软雅黑" w:eastAsia="微软雅黑"/>
          <w:color w:val="000000"/>
          <w:spacing w:val="15"/>
          <w:sz w:val="24"/>
          <w:szCs w:val="24"/>
        </w:rPr>
        <w:t xml:space="preserve"> Meta </w:t>
      </w:r>
      <w:r>
        <w:rPr>
          <w:rFonts w:hint="eastAsia" w:ascii="微软雅黑" w:hAnsi="微软雅黑" w:eastAsia="微软雅黑"/>
          <w:color w:val="000000"/>
          <w:spacing w:val="15"/>
          <w:sz w:val="24"/>
          <w:szCs w:val="24"/>
        </w:rPr>
        <w:t>分析发现，利钠肽可能是预防CSA-AKI的最佳药物干预[17,18]。然而，这些研究没有考虑非药物干预</w:t>
      </w:r>
      <w:r>
        <w:rPr>
          <w:rFonts w:hint="eastAsia" w:ascii="微软雅黑" w:hAnsi="微软雅黑" w:eastAsia="微软雅黑"/>
          <w:color w:val="000000"/>
          <w:spacing w:val="15"/>
          <w:sz w:val="24"/>
          <w:szCs w:val="24"/>
          <w:highlight w:val="none"/>
        </w:rPr>
        <w:t>，可能会预防CSA-AKI的发生。</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在本系统综述和m</w:t>
      </w:r>
      <w:r>
        <w:rPr>
          <w:rFonts w:ascii="微软雅黑" w:hAnsi="微软雅黑" w:eastAsia="微软雅黑"/>
          <w:color w:val="000000"/>
          <w:spacing w:val="15"/>
          <w:sz w:val="24"/>
          <w:szCs w:val="24"/>
        </w:rPr>
        <w:t>eta</w:t>
      </w:r>
      <w:r>
        <w:rPr>
          <w:rFonts w:hint="eastAsia" w:ascii="微软雅黑" w:hAnsi="微软雅黑" w:eastAsia="微软雅黑"/>
          <w:color w:val="000000"/>
          <w:spacing w:val="15"/>
          <w:sz w:val="24"/>
          <w:szCs w:val="24"/>
        </w:rPr>
        <w:t>分析中，我们评估了非药物干预降低CSA-AKI发生率的有效性。</w:t>
      </w:r>
    </w:p>
    <w:p>
      <w:pPr>
        <w:jc w:val="left"/>
        <w:rPr>
          <w:szCs w:val="21"/>
        </w:rPr>
      </w:pPr>
    </w:p>
    <w:p>
      <w:pPr>
        <w:jc w:val="left"/>
        <w:rPr>
          <w:rFonts w:ascii="微软雅黑" w:hAnsi="微软雅黑" w:eastAsia="微软雅黑"/>
          <w:b/>
          <w:bCs/>
          <w:sz w:val="28"/>
          <w:szCs w:val="28"/>
        </w:rPr>
      </w:pPr>
      <w:r>
        <w:rPr>
          <w:rFonts w:hint="eastAsia" w:ascii="微软雅黑" w:hAnsi="微软雅黑" w:eastAsia="微软雅黑"/>
          <w:b/>
          <w:bCs/>
          <w:sz w:val="28"/>
          <w:szCs w:val="28"/>
        </w:rPr>
        <w:t>方法</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我们只纳入随机对照试验，没有对发表状态或语言设限，但我们选择了2004年（即</w:t>
      </w:r>
      <w:r>
        <w:rPr>
          <w:rFonts w:ascii="微软雅黑" w:hAnsi="微软雅黑" w:eastAsia="微软雅黑"/>
          <w:color w:val="000000"/>
          <w:spacing w:val="15"/>
          <w:sz w:val="24"/>
          <w:szCs w:val="24"/>
        </w:rPr>
        <w:t>AKI的RIFLE标准发表的年份</w:t>
      </w:r>
      <w:r>
        <w:rPr>
          <w:rFonts w:hint="eastAsia" w:ascii="微软雅黑" w:hAnsi="微软雅黑" w:eastAsia="微软雅黑"/>
          <w:color w:val="000000"/>
          <w:spacing w:val="15"/>
          <w:sz w:val="24"/>
          <w:szCs w:val="24"/>
        </w:rPr>
        <w:t>）之后发表的试验。我们纳入接受心脏手术的成年人，如冠状动脉旁路移植术(CABG)和/或瓣膜手术，因某些干预措施的特异性没有纳入心脏移植的试验以及因肾损伤风险较低没有纳入经皮心脏介入治疗的试验。因有大量不同种类的涂层环路，我们纳入了除生物相容性涂层外的所有非药物干预措施。所有比较均符合条件。我们的主要结局是CSA-AKI。次要结局为住院死亡率、术后新发透析、ICU时间和住院时间、术后心肌梗死、房颤和脑卒中。</w:t>
      </w:r>
    </w:p>
    <w:p>
      <w:pPr>
        <w:pStyle w:val="3"/>
        <w:spacing w:before="168" w:beforeAutospacing="0" w:after="0" w:afterAutospacing="0"/>
        <w:ind w:firstLine="540" w:firstLineChars="200"/>
        <w:jc w:val="both"/>
        <w:rPr>
          <w:rFonts w:ascii="微软雅黑" w:hAnsi="微软雅黑" w:eastAsia="微软雅黑"/>
          <w:b/>
          <w:bCs/>
          <w:color w:val="000000"/>
          <w:spacing w:val="15"/>
        </w:rPr>
      </w:pPr>
      <w:r>
        <w:rPr>
          <w:rFonts w:hint="eastAsia" w:ascii="微软雅黑" w:hAnsi="微软雅黑" w:eastAsia="微软雅黑"/>
          <w:b/>
          <w:bCs/>
          <w:color w:val="000000"/>
          <w:spacing w:val="15"/>
        </w:rPr>
        <w:t>检索策略</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我们使用专用检索算法</w:t>
      </w:r>
      <w:r>
        <w:rPr>
          <w:rFonts w:ascii="微软雅黑" w:hAnsi="微软雅黑" w:eastAsia="微软雅黑"/>
          <w:color w:val="000000"/>
          <w:spacing w:val="15"/>
          <w:sz w:val="24"/>
          <w:szCs w:val="24"/>
        </w:rPr>
        <w:t>(附件1)</w:t>
      </w:r>
      <w:r>
        <w:rPr>
          <w:rFonts w:hint="eastAsia" w:ascii="微软雅黑" w:hAnsi="微软雅黑" w:eastAsia="微软雅黑"/>
          <w:color w:val="000000"/>
          <w:spacing w:val="15"/>
          <w:sz w:val="24"/>
          <w:szCs w:val="24"/>
        </w:rPr>
        <w:t>检索了</w:t>
      </w:r>
      <w:r>
        <w:rPr>
          <w:rFonts w:ascii="微软雅黑" w:hAnsi="微软雅黑" w:eastAsia="微软雅黑"/>
          <w:color w:val="000000"/>
          <w:spacing w:val="15"/>
          <w:sz w:val="24"/>
          <w:szCs w:val="24"/>
        </w:rPr>
        <w:t>2004年1月1日至2021年7月1日</w:t>
      </w:r>
      <w:r>
        <w:rPr>
          <w:rFonts w:hint="eastAsia" w:ascii="微软雅黑" w:hAnsi="微软雅黑" w:eastAsia="微软雅黑"/>
          <w:color w:val="000000"/>
          <w:spacing w:val="15"/>
          <w:sz w:val="24"/>
          <w:szCs w:val="24"/>
        </w:rPr>
        <w:t>并</w:t>
      </w:r>
      <w:r>
        <w:rPr>
          <w:rFonts w:ascii="微软雅黑" w:hAnsi="微软雅黑" w:eastAsia="微软雅黑"/>
          <w:color w:val="000000"/>
          <w:spacing w:val="15"/>
          <w:sz w:val="24"/>
          <w:szCs w:val="24"/>
        </w:rPr>
        <w:t>更新至2023年7月1日的PubMed、Embase和Central</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还检索了ClinicalTrials.gov、欧盟临床试验注册中心和世卫组织国际临床试验注册平台，并筛选了过去5年麻醉和重症监护会议的摘要(美国麻醉学会、欧洲麻醉学会、欧洲重症监护医学学会、法国麻醉和康复协会、法国语言康复协会)。最后，我们筛选了所选研究的参考文献列表和以前的系统综述/</w:t>
      </w:r>
      <w:r>
        <w:rPr>
          <w:rFonts w:hint="eastAsia" w:ascii="微软雅黑" w:hAnsi="微软雅黑" w:eastAsia="微软雅黑"/>
          <w:color w:val="000000"/>
          <w:spacing w:val="15"/>
          <w:sz w:val="24"/>
          <w:szCs w:val="24"/>
        </w:rPr>
        <w:t>meta</w:t>
      </w:r>
      <w:r>
        <w:rPr>
          <w:rFonts w:ascii="微软雅黑" w:hAnsi="微软雅黑" w:eastAsia="微软雅黑"/>
          <w:color w:val="000000"/>
          <w:spacing w:val="15"/>
          <w:sz w:val="24"/>
          <w:szCs w:val="24"/>
        </w:rPr>
        <w:t>分析。</w:t>
      </w:r>
    </w:p>
    <w:p>
      <w:pPr>
        <w:pStyle w:val="3"/>
        <w:spacing w:before="168" w:beforeAutospacing="0" w:after="0" w:afterAutospacing="0"/>
        <w:ind w:firstLine="540" w:firstLineChars="200"/>
        <w:jc w:val="both"/>
        <w:rPr>
          <w:rFonts w:ascii="微软雅黑" w:hAnsi="微软雅黑" w:eastAsia="微软雅黑"/>
          <w:b/>
          <w:bCs/>
          <w:color w:val="000000"/>
          <w:spacing w:val="15"/>
        </w:rPr>
      </w:pPr>
      <w:r>
        <w:rPr>
          <w:rFonts w:hint="eastAsia" w:ascii="微软雅黑" w:hAnsi="微软雅黑" w:eastAsia="微软雅黑"/>
          <w:b/>
          <w:bCs/>
          <w:color w:val="000000"/>
          <w:spacing w:val="15"/>
        </w:rPr>
        <w:t>筛选过程</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两位</w:t>
      </w:r>
      <w:r>
        <w:rPr>
          <w:rFonts w:hint="eastAsia" w:ascii="微软雅黑" w:hAnsi="微软雅黑" w:eastAsia="微软雅黑"/>
          <w:color w:val="000000"/>
          <w:spacing w:val="15"/>
          <w:sz w:val="24"/>
          <w:szCs w:val="24"/>
          <w:lang w:val="en-US" w:eastAsia="zh-CN"/>
        </w:rPr>
        <w:t>评价员</w:t>
      </w:r>
      <w:r>
        <w:rPr>
          <w:rFonts w:hint="eastAsia" w:ascii="微软雅黑" w:hAnsi="微软雅黑" w:eastAsia="微软雅黑"/>
          <w:color w:val="000000"/>
          <w:spacing w:val="15"/>
          <w:sz w:val="24"/>
          <w:szCs w:val="24"/>
        </w:rPr>
        <w:t>(GH和LC/LD)独立筛选所有参考文献的标题和摘要，然后是全文。任何差异均由第三</w:t>
      </w:r>
      <w:r>
        <w:rPr>
          <w:rFonts w:hint="eastAsia" w:ascii="微软雅黑" w:hAnsi="微软雅黑" w:eastAsia="微软雅黑"/>
          <w:color w:val="000000"/>
          <w:spacing w:val="15"/>
          <w:sz w:val="24"/>
          <w:szCs w:val="24"/>
          <w:lang w:val="en-US" w:eastAsia="zh-CN"/>
        </w:rPr>
        <w:t>评价员</w:t>
      </w:r>
      <w:r>
        <w:rPr>
          <w:rFonts w:hint="eastAsia" w:ascii="微软雅黑" w:hAnsi="微软雅黑" w:eastAsia="微软雅黑"/>
          <w:color w:val="000000"/>
          <w:spacing w:val="15"/>
          <w:sz w:val="24"/>
          <w:szCs w:val="24"/>
        </w:rPr>
        <w:t>(AD)解决以达成共识。如果文章数据不足，我们会联系通讯作者。</w:t>
      </w:r>
    </w:p>
    <w:p>
      <w:pPr>
        <w:spacing w:line="360" w:lineRule="auto"/>
        <w:ind w:firstLine="540" w:firstLineChars="200"/>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数据提取</w:t>
      </w:r>
    </w:p>
    <w:p>
      <w:pPr>
        <w:spacing w:line="360" w:lineRule="auto"/>
        <w:ind w:firstLine="540" w:firstLineChars="200"/>
        <w:jc w:val="left"/>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对于每个试验，2名</w:t>
      </w:r>
      <w:r>
        <w:rPr>
          <w:rFonts w:hint="eastAsia" w:ascii="微软雅黑" w:hAnsi="微软雅黑" w:eastAsia="微软雅黑"/>
          <w:color w:val="000000"/>
          <w:spacing w:val="15"/>
          <w:sz w:val="24"/>
          <w:szCs w:val="24"/>
          <w:lang w:val="en-US" w:eastAsia="zh-CN"/>
        </w:rPr>
        <w:t>评价员</w:t>
      </w:r>
      <w:r>
        <w:rPr>
          <w:rFonts w:hint="eastAsia" w:ascii="微软雅黑" w:hAnsi="微软雅黑" w:eastAsia="微软雅黑"/>
          <w:color w:val="000000"/>
          <w:spacing w:val="15"/>
          <w:sz w:val="24"/>
          <w:szCs w:val="24"/>
        </w:rPr>
        <w:t>(GH和LC/LD)使用标准化的数据提取表独立提取以下数据。</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-一般特征:第一作者，出版年份和期刊，语言，国家，资金来源，设计，招募期，研究中心数量。</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-患者特征:主要入选标准、年龄、性别、心脏手术类型。</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-干预特征:类型和时间(术前、术中、术后)。</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-对照组:其他干预及干预类型，时间</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-CSA-AKI的定义:共识</w:t>
      </w:r>
      <w:r>
        <w:rPr>
          <w:rFonts w:hint="eastAsia" w:ascii="微软雅黑" w:hAnsi="微软雅黑" w:eastAsia="微软雅黑" w:cs="微软雅黑"/>
          <w:color w:val="000000"/>
          <w:spacing w:val="15"/>
          <w:sz w:val="24"/>
          <w:szCs w:val="24"/>
          <w:lang w:val="en-US" w:eastAsia="zh-CN"/>
        </w:rPr>
        <w:t>定义</w:t>
      </w:r>
      <w:r>
        <w:rPr>
          <w:rFonts w:hint="eastAsia" w:ascii="微软雅黑" w:hAnsi="微软雅黑" w:eastAsia="微软雅黑" w:cs="微软雅黑"/>
          <w:color w:val="000000"/>
          <w:spacing w:val="15"/>
          <w:sz w:val="24"/>
          <w:szCs w:val="24"/>
        </w:rPr>
        <w:t>类别(RIFLE标准，急性肾损伤网络[AKIN]标准，改善全球肾脏预后组织标准[KDIGO])，其他定义(肌酐水平升高，RRT)或未报道的定义。</w:t>
      </w:r>
    </w:p>
    <w:p>
      <w:pPr>
        <w:spacing w:line="360" w:lineRule="auto"/>
        <w:ind w:firstLine="480" w:firstLineChars="200"/>
        <w:jc w:val="left"/>
        <w:rPr>
          <w:rFonts w:hint="eastAsia" w:ascii="微软雅黑" w:hAnsi="微软雅黑" w:eastAsia="微软雅黑" w:cs="微软雅黑"/>
          <w:color w:val="000000"/>
          <w:spacing w:val="15"/>
          <w:sz w:val="24"/>
          <w:szCs w:val="24"/>
        </w:rPr>
      </w:pPr>
      <w:r>
        <w:rPr>
          <w:rFonts w:hint="eastAsia" w:ascii="微软雅黑" w:hAnsi="微软雅黑" w:eastAsia="微软雅黑" w:cs="微软雅黑"/>
          <w:b/>
          <w:bCs/>
          <w:sz w:val="24"/>
          <w:szCs w:val="24"/>
        </w:rPr>
        <w:t>-</w:t>
      </w:r>
      <w:r>
        <w:rPr>
          <w:rFonts w:hint="eastAsia" w:ascii="微软雅黑" w:hAnsi="微软雅黑" w:eastAsia="微软雅黑" w:cs="微软雅黑"/>
          <w:color w:val="000000"/>
          <w:spacing w:val="15"/>
          <w:sz w:val="24"/>
          <w:szCs w:val="24"/>
        </w:rPr>
        <w:t>结果:对于每组，</w:t>
      </w:r>
      <w:r>
        <w:rPr>
          <w:rFonts w:hint="eastAsia" w:ascii="微软雅黑" w:hAnsi="微软雅黑" w:eastAsia="微软雅黑" w:cs="微软雅黑"/>
          <w:color w:val="000000"/>
          <w:spacing w:val="15"/>
          <w:sz w:val="24"/>
          <w:szCs w:val="24"/>
          <w:highlight w:val="none"/>
        </w:rPr>
        <w:t>二元结果分析事件数和患者数，连续结果分</w:t>
      </w:r>
      <w:r>
        <w:rPr>
          <w:rFonts w:hint="eastAsia" w:ascii="微软雅黑" w:hAnsi="微软雅黑" w:eastAsia="微软雅黑" w:cs="微软雅黑"/>
          <w:color w:val="000000"/>
          <w:spacing w:val="15"/>
          <w:sz w:val="24"/>
          <w:szCs w:val="24"/>
        </w:rPr>
        <w:t>析平均值、标准差和患者数。在必要的时候, 我们将结果从中位数和</w:t>
      </w:r>
      <w:r>
        <w:rPr>
          <w:rFonts w:hint="eastAsia" w:ascii="微软雅黑" w:hAnsi="微软雅黑" w:eastAsia="微软雅黑" w:cs="微软雅黑"/>
          <w:color w:val="000000"/>
          <w:spacing w:val="15"/>
          <w:sz w:val="24"/>
          <w:szCs w:val="24"/>
          <w:lang w:val="en-US" w:eastAsia="zh-CN"/>
        </w:rPr>
        <w:t>极差</w:t>
      </w:r>
      <w:r>
        <w:rPr>
          <w:rFonts w:hint="eastAsia" w:ascii="微软雅黑" w:hAnsi="微软雅黑" w:eastAsia="微软雅黑" w:cs="微软雅黑"/>
          <w:color w:val="000000"/>
          <w:spacing w:val="15"/>
          <w:sz w:val="24"/>
          <w:szCs w:val="24"/>
        </w:rPr>
        <w:t>和/或四分</w:t>
      </w:r>
      <w:r>
        <w:rPr>
          <w:rFonts w:hint="eastAsia" w:ascii="微软雅黑" w:hAnsi="微软雅黑" w:eastAsia="微软雅黑" w:cs="微软雅黑"/>
          <w:color w:val="000000"/>
          <w:spacing w:val="15"/>
          <w:sz w:val="24"/>
          <w:szCs w:val="24"/>
          <w:lang w:val="en-US" w:eastAsia="zh-CN"/>
        </w:rPr>
        <w:t>位间距</w:t>
      </w:r>
      <w:r>
        <w:rPr>
          <w:rFonts w:hint="eastAsia" w:ascii="微软雅黑" w:hAnsi="微软雅黑" w:eastAsia="微软雅黑" w:cs="微软雅黑"/>
          <w:color w:val="000000"/>
          <w:spacing w:val="15"/>
          <w:sz w:val="24"/>
          <w:szCs w:val="24"/>
        </w:rPr>
        <w:t>转换为平均值和标准差。</w:t>
      </w:r>
    </w:p>
    <w:p>
      <w:pPr>
        <w:spacing w:line="360" w:lineRule="auto"/>
        <w:ind w:firstLine="540" w:firstLineChars="200"/>
        <w:jc w:val="left"/>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如资料缺失，联系通讯作者。</w:t>
      </w:r>
    </w:p>
    <w:p>
      <w:pPr>
        <w:jc w:val="left"/>
        <w:rPr>
          <w:rFonts w:ascii="微软雅黑" w:hAnsi="微软雅黑" w:eastAsia="微软雅黑"/>
          <w:b/>
          <w:bCs/>
          <w:color w:val="000000"/>
          <w:spacing w:val="15"/>
          <w:sz w:val="24"/>
          <w:szCs w:val="24"/>
        </w:rPr>
      </w:pPr>
      <w:r>
        <w:rPr>
          <w:rFonts w:hint="eastAsia"/>
          <w:b/>
          <w:bCs/>
          <w:szCs w:val="21"/>
        </w:rPr>
        <w:t xml:space="preserve"> </w:t>
      </w:r>
      <w:r>
        <w:rPr>
          <w:b/>
          <w:bCs/>
          <w:szCs w:val="21"/>
        </w:rPr>
        <w:t xml:space="preserve">   </w:t>
      </w:r>
      <w:r>
        <w:rPr>
          <w:b/>
          <w:bCs/>
          <w:sz w:val="24"/>
          <w:szCs w:val="24"/>
        </w:rPr>
        <w:t xml:space="preserve"> </w:t>
      </w:r>
      <w:r>
        <w:rPr>
          <w:rFonts w:hint="eastAsia" w:ascii="微软雅黑" w:hAnsi="微软雅黑" w:eastAsia="微软雅黑"/>
          <w:b/>
          <w:bCs/>
          <w:color w:val="000000"/>
          <w:spacing w:val="15"/>
          <w:sz w:val="24"/>
          <w:szCs w:val="24"/>
        </w:rPr>
        <w:t>偏倚风险评估</w:t>
      </w:r>
    </w:p>
    <w:p>
      <w:pPr>
        <w:ind w:firstLine="540" w:firstLineChars="200"/>
        <w:jc w:val="left"/>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两位</w:t>
      </w:r>
      <w:r>
        <w:rPr>
          <w:rFonts w:hint="eastAsia" w:ascii="微软雅黑" w:hAnsi="微软雅黑" w:eastAsia="微软雅黑"/>
          <w:color w:val="000000"/>
          <w:spacing w:val="15"/>
          <w:sz w:val="24"/>
          <w:szCs w:val="24"/>
          <w:lang w:val="en-US" w:eastAsia="zh-CN"/>
        </w:rPr>
        <w:t>评价员</w:t>
      </w:r>
      <w:r>
        <w:rPr>
          <w:rFonts w:hint="eastAsia" w:ascii="微软雅黑" w:hAnsi="微软雅黑" w:eastAsia="微软雅黑"/>
          <w:color w:val="000000"/>
          <w:spacing w:val="15"/>
          <w:sz w:val="24"/>
          <w:szCs w:val="24"/>
        </w:rPr>
        <w:t>(GH和LC)使用修订</w:t>
      </w:r>
      <w:r>
        <w:rPr>
          <w:rFonts w:hint="eastAsia" w:ascii="微软雅黑" w:hAnsi="微软雅黑" w:eastAsia="微软雅黑"/>
          <w:color w:val="000000"/>
          <w:spacing w:val="15"/>
          <w:sz w:val="24"/>
          <w:szCs w:val="24"/>
          <w:lang w:val="en-US" w:eastAsia="zh-CN"/>
        </w:rPr>
        <w:t>版</w:t>
      </w:r>
      <w:r>
        <w:rPr>
          <w:rFonts w:hint="eastAsia" w:ascii="微软雅黑" w:hAnsi="微软雅黑" w:eastAsia="微软雅黑"/>
          <w:color w:val="000000"/>
          <w:spacing w:val="15"/>
          <w:sz w:val="24"/>
          <w:szCs w:val="24"/>
        </w:rPr>
        <w:t>的Cochrane偏倚风险工具(RoB 2.0)独立评估了每个试验的偏倚风险。</w:t>
      </w:r>
    </w:p>
    <w:p>
      <w:pPr>
        <w:ind w:firstLine="270" w:firstLineChars="100"/>
        <w:jc w:val="left"/>
        <w:rPr>
          <w:rFonts w:ascii="微软雅黑" w:hAnsi="微软雅黑" w:eastAsia="微软雅黑"/>
          <w:b/>
          <w:bCs/>
          <w:color w:val="000000"/>
          <w:spacing w:val="15"/>
          <w:sz w:val="23"/>
          <w:szCs w:val="23"/>
        </w:rPr>
      </w:pPr>
      <w:r>
        <w:rPr>
          <w:rFonts w:hint="eastAsia" w:ascii="微软雅黑" w:hAnsi="微软雅黑" w:eastAsia="微软雅黑"/>
          <w:b/>
          <w:bCs/>
          <w:color w:val="000000"/>
          <w:spacing w:val="15"/>
          <w:sz w:val="24"/>
          <w:szCs w:val="24"/>
        </w:rPr>
        <w:t>数据综合与分析</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我们最初计划进行</w:t>
      </w:r>
      <w:r>
        <w:rPr>
          <w:rFonts w:hint="eastAsia" w:ascii="微软雅黑" w:hAnsi="微软雅黑" w:eastAsia="微软雅黑"/>
          <w:color w:val="000000"/>
          <w:spacing w:val="15"/>
          <w:sz w:val="24"/>
          <w:szCs w:val="24"/>
          <w:lang w:val="en-US" w:eastAsia="zh-CN"/>
        </w:rPr>
        <w:t>网状meta</w:t>
      </w:r>
      <w:r>
        <w:rPr>
          <w:rFonts w:hint="eastAsia" w:ascii="微软雅黑" w:hAnsi="微软雅黑" w:eastAsia="微软雅黑"/>
          <w:color w:val="000000"/>
          <w:spacing w:val="15"/>
          <w:sz w:val="24"/>
          <w:szCs w:val="24"/>
        </w:rPr>
        <w:t>分析，但所有的随机对照试验都将</w:t>
      </w:r>
      <w:r>
        <w:rPr>
          <w:rFonts w:hint="eastAsia" w:ascii="微软雅黑" w:hAnsi="微软雅黑" w:eastAsia="微软雅黑"/>
          <w:color w:val="000000"/>
          <w:spacing w:val="15"/>
          <w:sz w:val="24"/>
          <w:szCs w:val="24"/>
          <w:lang w:val="en-US" w:eastAsia="zh-CN"/>
        </w:rPr>
        <w:t>试验</w:t>
      </w:r>
      <w:r>
        <w:rPr>
          <w:rFonts w:hint="eastAsia" w:ascii="微软雅黑" w:hAnsi="微软雅黑" w:eastAsia="微软雅黑"/>
          <w:color w:val="000000"/>
          <w:spacing w:val="15"/>
          <w:sz w:val="24"/>
          <w:szCs w:val="24"/>
        </w:rPr>
        <w:t>干预与</w:t>
      </w:r>
      <w:r>
        <w:rPr>
          <w:rFonts w:hint="eastAsia" w:ascii="微软雅黑" w:hAnsi="微软雅黑" w:eastAsia="微软雅黑"/>
          <w:color w:val="000000"/>
          <w:spacing w:val="15"/>
          <w:sz w:val="24"/>
          <w:szCs w:val="24"/>
          <w:highlight w:val="none"/>
        </w:rPr>
        <w:t>常规</w:t>
      </w:r>
      <w:r>
        <w:rPr>
          <w:rFonts w:hint="eastAsia" w:ascii="微软雅黑" w:hAnsi="微软雅黑" w:eastAsia="微软雅黑"/>
          <w:color w:val="000000"/>
          <w:spacing w:val="15"/>
          <w:sz w:val="24"/>
          <w:szCs w:val="24"/>
          <w:highlight w:val="none"/>
          <w:lang w:val="en-US" w:eastAsia="zh-CN"/>
        </w:rPr>
        <w:t>治疗</w:t>
      </w:r>
      <w:r>
        <w:rPr>
          <w:rFonts w:hint="eastAsia" w:ascii="微软雅黑" w:hAnsi="微软雅黑" w:eastAsia="微软雅黑"/>
          <w:color w:val="000000"/>
          <w:spacing w:val="15"/>
          <w:sz w:val="24"/>
          <w:szCs w:val="24"/>
        </w:rPr>
        <w:t>进行了比较，不同干预之间没有比较。因此，我们使用随机效应模型对每个干预措施进行常规</w:t>
      </w:r>
      <w:r>
        <w:rPr>
          <w:rFonts w:hint="eastAsia" w:ascii="微软雅黑" w:hAnsi="微软雅黑" w:eastAsia="微软雅黑"/>
          <w:color w:val="000000"/>
          <w:spacing w:val="15"/>
          <w:sz w:val="24"/>
          <w:szCs w:val="24"/>
          <w:lang w:val="en-US" w:eastAsia="zh-CN"/>
        </w:rPr>
        <w:t>meta</w:t>
      </w:r>
      <w:r>
        <w:rPr>
          <w:rFonts w:hint="eastAsia" w:ascii="微软雅黑" w:hAnsi="微软雅黑" w:eastAsia="微软雅黑"/>
          <w:color w:val="000000"/>
          <w:spacing w:val="15"/>
          <w:sz w:val="24"/>
          <w:szCs w:val="24"/>
        </w:rPr>
        <w:t xml:space="preserve">分析。我们用95%置信区间(95% </w:t>
      </w:r>
      <w:r>
        <w:rPr>
          <w:rFonts w:ascii="微软雅黑" w:hAnsi="微软雅黑" w:eastAsia="微软雅黑"/>
          <w:color w:val="000000"/>
          <w:spacing w:val="15"/>
          <w:sz w:val="24"/>
          <w:szCs w:val="24"/>
        </w:rPr>
        <w:t>CI</w:t>
      </w:r>
      <w:r>
        <w:rPr>
          <w:rFonts w:hint="eastAsia" w:ascii="微软雅黑" w:hAnsi="微软雅黑" w:eastAsia="微软雅黑"/>
          <w:color w:val="000000"/>
          <w:spacing w:val="15"/>
          <w:sz w:val="24"/>
          <w:szCs w:val="24"/>
        </w:rPr>
        <w:t>)估计</w:t>
      </w:r>
      <w:r>
        <w:rPr>
          <w:rFonts w:hint="eastAsia" w:ascii="微软雅黑" w:hAnsi="微软雅黑" w:eastAsia="微软雅黑"/>
          <w:color w:val="000000"/>
          <w:spacing w:val="15"/>
          <w:sz w:val="24"/>
          <w:szCs w:val="24"/>
          <w:highlight w:val="none"/>
        </w:rPr>
        <w:t>二元</w:t>
      </w:r>
      <w:r>
        <w:rPr>
          <w:rFonts w:hint="eastAsia" w:ascii="微软雅黑" w:hAnsi="微软雅黑" w:eastAsia="微软雅黑"/>
          <w:color w:val="000000"/>
          <w:spacing w:val="15"/>
          <w:sz w:val="24"/>
          <w:szCs w:val="24"/>
          <w:highlight w:val="none"/>
          <w:lang w:val="en-US" w:eastAsia="zh-CN"/>
        </w:rPr>
        <w:t>结果</w:t>
      </w:r>
      <w:r>
        <w:rPr>
          <w:rFonts w:hint="eastAsia" w:ascii="微软雅黑" w:hAnsi="微软雅黑" w:eastAsia="微软雅黑"/>
          <w:color w:val="000000"/>
          <w:spacing w:val="15"/>
          <w:sz w:val="24"/>
          <w:szCs w:val="24"/>
        </w:rPr>
        <w:t>的风险比(</w:t>
      </w:r>
      <w:r>
        <w:rPr>
          <w:rFonts w:ascii="微软雅黑" w:hAnsi="微软雅黑" w:eastAsia="微软雅黑"/>
          <w:color w:val="000000"/>
          <w:spacing w:val="15"/>
          <w:sz w:val="24"/>
          <w:szCs w:val="24"/>
        </w:rPr>
        <w:t>RR</w:t>
      </w:r>
      <w:r>
        <w:rPr>
          <w:rFonts w:hint="eastAsia"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lang w:val="en-US" w:eastAsia="zh-CN"/>
        </w:rPr>
        <w:t>和</w:t>
      </w:r>
      <w:r>
        <w:rPr>
          <w:rFonts w:hint="eastAsia" w:ascii="微软雅黑" w:hAnsi="微软雅黑" w:eastAsia="微软雅黑"/>
          <w:color w:val="000000"/>
          <w:spacing w:val="15"/>
          <w:sz w:val="24"/>
          <w:szCs w:val="24"/>
          <w:highlight w:val="none"/>
        </w:rPr>
        <w:t>连续</w:t>
      </w:r>
      <w:r>
        <w:rPr>
          <w:rFonts w:hint="eastAsia" w:ascii="微软雅黑" w:hAnsi="微软雅黑" w:eastAsia="微软雅黑"/>
          <w:color w:val="000000"/>
          <w:spacing w:val="15"/>
          <w:sz w:val="24"/>
          <w:szCs w:val="24"/>
          <w:highlight w:val="none"/>
          <w:lang w:val="en-US" w:eastAsia="zh-CN"/>
        </w:rPr>
        <w:t>结果</w:t>
      </w:r>
      <w:r>
        <w:rPr>
          <w:rFonts w:hint="eastAsia" w:ascii="微软雅黑" w:hAnsi="微软雅黑" w:eastAsia="微软雅黑"/>
          <w:color w:val="000000"/>
          <w:spacing w:val="15"/>
          <w:sz w:val="24"/>
          <w:szCs w:val="24"/>
        </w:rPr>
        <w:t>的平均差(MD)。我们通过森林</w:t>
      </w:r>
      <w:r>
        <w:rPr>
          <w:rFonts w:hint="eastAsia" w:ascii="微软雅黑" w:hAnsi="微软雅黑" w:eastAsia="微软雅黑"/>
          <w:color w:val="000000"/>
          <w:spacing w:val="15"/>
          <w:sz w:val="24"/>
          <w:szCs w:val="24"/>
          <w:lang w:val="en-US" w:eastAsia="zh-CN"/>
        </w:rPr>
        <w:t>图</w:t>
      </w:r>
      <w:r>
        <w:rPr>
          <w:rFonts w:hint="eastAsia" w:ascii="微软雅黑" w:hAnsi="微软雅黑" w:eastAsia="微软雅黑"/>
          <w:color w:val="000000"/>
          <w:spacing w:val="15"/>
          <w:sz w:val="24"/>
          <w:szCs w:val="24"/>
        </w:rPr>
        <w:t>、Cochran Q检验和</w:t>
      </w:r>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来评估试验间的异质性。</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当有足够多的试验可</w:t>
      </w:r>
      <w:r>
        <w:rPr>
          <w:rFonts w:hint="eastAsia" w:ascii="微软雅黑" w:hAnsi="微软雅黑" w:eastAsia="微软雅黑"/>
          <w:color w:val="000000"/>
          <w:spacing w:val="15"/>
          <w:sz w:val="24"/>
          <w:szCs w:val="24"/>
          <w:lang w:val="en-US" w:eastAsia="zh-CN"/>
        </w:rPr>
        <w:t>选</w:t>
      </w:r>
      <w:r>
        <w:rPr>
          <w:rFonts w:hint="eastAsia" w:ascii="微软雅黑" w:hAnsi="微软雅黑" w:eastAsia="微软雅黑"/>
          <w:color w:val="000000"/>
          <w:spacing w:val="15"/>
          <w:sz w:val="24"/>
          <w:szCs w:val="24"/>
        </w:rPr>
        <w:t>时，我们根据手术类型(CABG、瓣膜手术或联合)、CSA-AKI的定义(RIFLE、AKIN、KDIGO、肌酐水平升高、RRT或未报道)、术前肾脏状态(是否患有慢性肾病)和左心室功能(差或不差)、干预时间(术前、术中或术后)和试验的总体偏倚风险(低、</w:t>
      </w:r>
      <w:r>
        <w:rPr>
          <w:rFonts w:hint="eastAsia" w:ascii="微软雅黑" w:hAnsi="微软雅黑" w:eastAsia="微软雅黑"/>
          <w:color w:val="000000"/>
          <w:spacing w:val="15"/>
          <w:sz w:val="24"/>
          <w:szCs w:val="24"/>
          <w:lang w:val="en-US" w:eastAsia="zh-CN"/>
        </w:rPr>
        <w:t>有一定风险</w:t>
      </w:r>
      <w:r>
        <w:rPr>
          <w:rFonts w:hint="eastAsia" w:ascii="微软雅黑" w:hAnsi="微软雅黑" w:eastAsia="微软雅黑"/>
          <w:color w:val="000000"/>
          <w:spacing w:val="15"/>
          <w:sz w:val="24"/>
          <w:szCs w:val="24"/>
        </w:rPr>
        <w:t>、高)对CSA-AKI进行亚组分析。对于CPB期间的</w:t>
      </w:r>
      <w:r>
        <w:rPr>
          <w:rFonts w:hint="eastAsia" w:ascii="微软雅黑" w:hAnsi="微软雅黑" w:eastAsia="微软雅黑"/>
          <w:color w:val="000000"/>
          <w:spacing w:val="15"/>
          <w:sz w:val="24"/>
          <w:szCs w:val="24"/>
          <w:lang w:val="en-US" w:eastAsia="zh-CN"/>
        </w:rPr>
        <w:t>搏动</w:t>
      </w:r>
      <w:r>
        <w:rPr>
          <w:rFonts w:hint="eastAsia" w:ascii="微软雅黑" w:hAnsi="微软雅黑" w:eastAsia="微软雅黑"/>
          <w:color w:val="000000"/>
          <w:spacing w:val="15"/>
          <w:sz w:val="24"/>
          <w:szCs w:val="24"/>
        </w:rPr>
        <w:t>血流，我们进行了事后亚组分析，以评估两种主要方式(CPB期间</w:t>
      </w:r>
      <w:r>
        <w:rPr>
          <w:rFonts w:hint="eastAsia" w:ascii="微软雅黑" w:hAnsi="微软雅黑" w:eastAsia="微软雅黑"/>
          <w:color w:val="000000"/>
          <w:spacing w:val="15"/>
          <w:sz w:val="24"/>
          <w:szCs w:val="24"/>
          <w:lang w:val="en-US" w:eastAsia="zh-CN"/>
        </w:rPr>
        <w:t>使用</w:t>
      </w:r>
      <w:r>
        <w:rPr>
          <w:rFonts w:hint="eastAsia" w:ascii="微软雅黑" w:hAnsi="微软雅黑" w:eastAsia="微软雅黑"/>
          <w:color w:val="000000"/>
          <w:spacing w:val="15"/>
          <w:sz w:val="24"/>
          <w:szCs w:val="24"/>
        </w:rPr>
        <w:t>主动脉内球囊</w:t>
      </w:r>
      <w:r>
        <w:rPr>
          <w:rFonts w:hint="eastAsia" w:ascii="微软雅黑" w:hAnsi="微软雅黑" w:eastAsia="微软雅黑"/>
          <w:color w:val="000000"/>
          <w:spacing w:val="15"/>
          <w:sz w:val="24"/>
          <w:szCs w:val="24"/>
          <w:lang w:val="en-US" w:eastAsia="zh-CN"/>
        </w:rPr>
        <w:t>反搏</w:t>
      </w:r>
      <w:r>
        <w:rPr>
          <w:rFonts w:hint="eastAsia" w:ascii="微软雅黑" w:hAnsi="微软雅黑" w:eastAsia="微软雅黑"/>
          <w:color w:val="000000"/>
          <w:spacing w:val="15"/>
          <w:sz w:val="24"/>
          <w:szCs w:val="24"/>
        </w:rPr>
        <w:t>泵[IABP]或</w:t>
      </w:r>
      <w:r>
        <w:rPr>
          <w:rFonts w:hint="eastAsia" w:ascii="微软雅黑" w:hAnsi="微软雅黑" w:eastAsia="微软雅黑"/>
          <w:color w:val="000000"/>
          <w:spacing w:val="15"/>
          <w:sz w:val="24"/>
          <w:szCs w:val="24"/>
          <w:lang w:val="en-US" w:eastAsia="zh-CN"/>
        </w:rPr>
        <w:t>搏动性灌注</w:t>
      </w:r>
      <w:r>
        <w:rPr>
          <w:rFonts w:hint="eastAsia" w:ascii="微软雅黑" w:hAnsi="微软雅黑" w:eastAsia="微软雅黑"/>
          <w:color w:val="000000"/>
          <w:spacing w:val="15"/>
          <w:sz w:val="24"/>
          <w:szCs w:val="24"/>
        </w:rPr>
        <w:t>)的效果。</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我们使用漏斗图、Egger检验来评估每个meta分析(包括10项或更多试验)中存在的小研究效应[24]。</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采用R4.2.1进行统计分析[25]。双侧p&lt;0.05认为有统计学意义。</w:t>
      </w:r>
    </w:p>
    <w:p>
      <w:pPr>
        <w:pStyle w:val="3"/>
        <w:spacing w:before="168" w:beforeAutospacing="0" w:after="0" w:afterAutospacing="0"/>
        <w:ind w:firstLine="540" w:firstLineChars="200"/>
        <w:jc w:val="both"/>
        <w:rPr>
          <w:rFonts w:hint="eastAsia" w:ascii="微软雅黑" w:hAnsi="微软雅黑" w:eastAsia="微软雅黑"/>
          <w:b/>
          <w:bCs/>
          <w:color w:val="000000"/>
          <w:spacing w:val="15"/>
          <w:sz w:val="23"/>
          <w:szCs w:val="23"/>
        </w:rPr>
      </w:pPr>
      <w:r>
        <w:rPr>
          <w:rFonts w:hint="eastAsia" w:ascii="微软雅黑" w:hAnsi="微软雅黑" w:eastAsia="微软雅黑"/>
          <w:b/>
          <w:bCs/>
          <w:color w:val="000000"/>
          <w:spacing w:val="15"/>
          <w:sz w:val="24"/>
          <w:szCs w:val="24"/>
        </w:rPr>
        <w:t>证据质量进行分级</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对于每个干预措施，我们根据GRADE系统对CSA-AKI的证据质量进行评级。</w:t>
      </w:r>
    </w:p>
    <w:p>
      <w:pPr>
        <w:spacing w:line="360" w:lineRule="auto"/>
        <w:jc w:val="left"/>
        <w:rPr>
          <w:rFonts w:ascii="微软雅黑" w:hAnsi="微软雅黑" w:eastAsia="微软雅黑"/>
          <w:b/>
          <w:bCs/>
          <w:color w:val="000000"/>
          <w:spacing w:val="15"/>
          <w:sz w:val="28"/>
          <w:szCs w:val="28"/>
        </w:rPr>
      </w:pPr>
      <w:r>
        <w:rPr>
          <w:rFonts w:hint="eastAsia" w:ascii="微软雅黑" w:hAnsi="微软雅黑" w:eastAsia="微软雅黑"/>
          <w:b/>
          <w:bCs/>
          <w:color w:val="000000"/>
          <w:spacing w:val="15"/>
          <w:sz w:val="28"/>
          <w:szCs w:val="28"/>
        </w:rPr>
        <w:t>结果</w:t>
      </w:r>
    </w:p>
    <w:p>
      <w:pPr>
        <w:ind w:firstLine="578"/>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纳入试验的描述</w:t>
      </w:r>
    </w:p>
    <w:p>
      <w:pPr>
        <w:spacing w:line="360" w:lineRule="auto"/>
        <w:ind w:firstLine="578"/>
        <w:jc w:val="left"/>
        <w:rPr>
          <w:rFonts w:hint="eastAsia" w:ascii="微软雅黑" w:hAnsi="微软雅黑" w:eastAsia="微软雅黑" w:cs="微软雅黑"/>
          <w:color w:val="000000"/>
          <w:spacing w:val="15"/>
          <w:sz w:val="24"/>
          <w:szCs w:val="24"/>
        </w:rPr>
      </w:pPr>
      <w:r>
        <w:rPr>
          <w:rFonts w:hint="eastAsia" w:ascii="微软雅黑" w:hAnsi="微软雅黑" w:eastAsia="微软雅黑"/>
          <w:color w:val="000000"/>
          <w:spacing w:val="15"/>
          <w:sz w:val="24"/>
          <w:szCs w:val="24"/>
        </w:rPr>
        <w:t>从7301个</w:t>
      </w:r>
      <w:r>
        <w:rPr>
          <w:rFonts w:hint="eastAsia" w:ascii="微软雅黑" w:hAnsi="微软雅黑" w:eastAsia="微软雅黑"/>
          <w:color w:val="000000"/>
          <w:spacing w:val="15"/>
          <w:sz w:val="24"/>
          <w:szCs w:val="24"/>
          <w:lang w:val="en-US" w:eastAsia="zh-CN"/>
        </w:rPr>
        <w:t>引文</w:t>
      </w:r>
      <w:r>
        <w:rPr>
          <w:rFonts w:hint="eastAsia" w:ascii="微软雅黑" w:hAnsi="微软雅黑" w:eastAsia="微软雅黑"/>
          <w:color w:val="000000"/>
          <w:spacing w:val="15"/>
          <w:sz w:val="24"/>
          <w:szCs w:val="24"/>
        </w:rPr>
        <w:t>中，有267个试验符合全文分析的条件。最终入选86项</w:t>
      </w:r>
      <w:r>
        <w:rPr>
          <w:rFonts w:hint="eastAsia" w:ascii="微软雅黑" w:hAnsi="微软雅黑" w:eastAsia="微软雅黑"/>
          <w:color w:val="000000"/>
          <w:spacing w:val="15"/>
          <w:sz w:val="24"/>
          <w:szCs w:val="24"/>
          <w:lang w:val="en-US" w:eastAsia="zh-CN"/>
        </w:rPr>
        <w:t>RCT</w:t>
      </w:r>
      <w:r>
        <w:rPr>
          <w:rFonts w:hint="eastAsia" w:ascii="微软雅黑" w:hAnsi="微软雅黑" w:eastAsia="微软雅黑"/>
          <w:color w:val="000000"/>
          <w:spacing w:val="15"/>
          <w:sz w:val="24"/>
          <w:szCs w:val="24"/>
        </w:rPr>
        <w:t>，共25,855例患者(图1)。这些试验评估了</w:t>
      </w:r>
      <w:r>
        <w:rPr>
          <w:rFonts w:ascii="微软雅黑" w:hAnsi="微软雅黑" w:eastAsia="微软雅黑"/>
          <w:color w:val="000000"/>
          <w:spacing w:val="15"/>
          <w:sz w:val="24"/>
          <w:szCs w:val="24"/>
        </w:rPr>
        <w:t>10个</w:t>
      </w:r>
      <w:r>
        <w:rPr>
          <w:rFonts w:hint="eastAsia" w:ascii="微软雅黑" w:hAnsi="微软雅黑" w:eastAsia="微软雅黑"/>
          <w:color w:val="000000"/>
          <w:spacing w:val="15"/>
          <w:sz w:val="24"/>
          <w:szCs w:val="24"/>
        </w:rPr>
        <w:t>非药物干预，最常见的是远程缺血预处理</w:t>
      </w:r>
      <w:r>
        <w:rPr>
          <w:rFonts w:ascii="微软雅黑" w:hAnsi="微软雅黑" w:eastAsia="微软雅黑"/>
          <w:color w:val="000000"/>
          <w:spacing w:val="15"/>
          <w:sz w:val="24"/>
          <w:szCs w:val="24"/>
        </w:rPr>
        <w:t>(RIPc)(31项rct, 7738例患者)，微创体外循环(MECC)(14项rct, 1617例患者)和CPB期间的</w:t>
      </w:r>
      <w:r>
        <w:rPr>
          <w:rFonts w:hint="eastAsia" w:ascii="微软雅黑" w:hAnsi="微软雅黑" w:eastAsia="微软雅黑"/>
          <w:color w:val="000000"/>
          <w:spacing w:val="15"/>
          <w:sz w:val="24"/>
          <w:szCs w:val="24"/>
          <w:lang w:val="en-US" w:eastAsia="zh-CN"/>
        </w:rPr>
        <w:t>搏动灌注</w:t>
      </w:r>
      <w:r>
        <w:rPr>
          <w:rFonts w:ascii="微软雅黑" w:hAnsi="微软雅黑" w:eastAsia="微软雅黑"/>
          <w:color w:val="000000"/>
          <w:spacing w:val="15"/>
          <w:sz w:val="24"/>
          <w:szCs w:val="24"/>
        </w:rPr>
        <w:t>(10项rct, 19</w:t>
      </w:r>
      <w:r>
        <w:rPr>
          <w:rFonts w:hint="eastAsia" w:ascii="微软雅黑" w:hAnsi="微软雅黑" w:eastAsia="微软雅黑"/>
          <w:color w:val="000000"/>
          <w:spacing w:val="15"/>
          <w:sz w:val="24"/>
          <w:szCs w:val="24"/>
          <w:lang w:val="en-US" w:eastAsia="zh-CN"/>
        </w:rPr>
        <w:t>93</w:t>
      </w:r>
      <w:r>
        <w:rPr>
          <w:rFonts w:ascii="微软雅黑" w:hAnsi="微软雅黑" w:eastAsia="微软雅黑"/>
          <w:color w:val="000000"/>
          <w:spacing w:val="15"/>
          <w:sz w:val="24"/>
          <w:szCs w:val="24"/>
        </w:rPr>
        <w:t>例患者)。出版年份中位数为2015年(IQR, 2011-2018)。</w:t>
      </w:r>
      <w:r>
        <w:rPr>
          <w:rFonts w:hint="eastAsia" w:ascii="微软雅黑" w:hAnsi="微软雅黑" w:eastAsia="微软雅黑"/>
          <w:color w:val="000000"/>
          <w:spacing w:val="15"/>
          <w:sz w:val="24"/>
          <w:szCs w:val="24"/>
        </w:rPr>
        <w:t>中位</w:t>
      </w:r>
      <w:r>
        <w:rPr>
          <w:rFonts w:hint="eastAsia" w:ascii="微软雅黑" w:hAnsi="微软雅黑" w:eastAsia="微软雅黑" w:cs="微软雅黑"/>
          <w:color w:val="000000"/>
          <w:spacing w:val="15"/>
          <w:sz w:val="24"/>
          <w:szCs w:val="24"/>
        </w:rPr>
        <w:t>样本量为114名参与者(IQR, 78-245)。患者平均年龄为65岁(SD, 9)。近一半的试验集中于CABG (n=36[42%])。大多数试验包括</w:t>
      </w:r>
      <w:r>
        <w:rPr>
          <w:rFonts w:hint="eastAsia" w:ascii="微软雅黑" w:hAnsi="微软雅黑" w:eastAsia="微软雅黑" w:cs="微软雅黑"/>
          <w:color w:val="000000"/>
          <w:spacing w:val="15"/>
          <w:sz w:val="24"/>
          <w:szCs w:val="24"/>
          <w:lang w:val="en-US" w:eastAsia="zh-CN"/>
        </w:rPr>
        <w:t>体外循环患者</w:t>
      </w:r>
      <w:r>
        <w:rPr>
          <w:rFonts w:hint="eastAsia" w:ascii="微软雅黑" w:hAnsi="微软雅黑" w:eastAsia="微软雅黑" w:cs="微软雅黑"/>
          <w:color w:val="000000"/>
          <w:spacing w:val="15"/>
          <w:sz w:val="24"/>
          <w:szCs w:val="24"/>
        </w:rPr>
        <w:t>(n=74[86%])(表1和附加文件1:表S2)。只有3项(3%)试验将慢性肾脏疾病(CKD)患者作为纳入标准，41项(39%)试验排除了晚期CKD患者(附加文件1:表S2和S3)。</w:t>
      </w:r>
    </w:p>
    <w:p>
      <w:pPr>
        <w:spacing w:line="360" w:lineRule="auto"/>
        <w:ind w:firstLine="578"/>
        <w:jc w:val="left"/>
        <w:rPr>
          <w:rFonts w:hint="eastAsia" w:ascii="微软雅黑" w:hAnsi="微软雅黑" w:eastAsia="微软雅黑" w:cs="微软雅黑"/>
          <w:color w:val="000000"/>
          <w:spacing w:val="15"/>
          <w:sz w:val="24"/>
          <w:szCs w:val="24"/>
          <w:highlight w:val="none"/>
        </w:rPr>
      </w:pPr>
      <w:r>
        <w:rPr>
          <w:rFonts w:hint="eastAsia" w:ascii="微软雅黑" w:hAnsi="微软雅黑" w:eastAsia="微软雅黑" w:cs="微软雅黑"/>
          <w:color w:val="000000"/>
          <w:spacing w:val="15"/>
          <w:sz w:val="24"/>
          <w:szCs w:val="24"/>
        </w:rPr>
        <w:t>26个试验的总体偏倚风险为高(30%)，13个(15%)为有</w:t>
      </w:r>
      <w:r>
        <w:rPr>
          <w:rFonts w:hint="eastAsia" w:ascii="微软雅黑" w:hAnsi="微软雅黑" w:eastAsia="微软雅黑" w:cs="微软雅黑"/>
          <w:color w:val="000000"/>
          <w:spacing w:val="15"/>
          <w:sz w:val="24"/>
          <w:szCs w:val="24"/>
          <w:lang w:val="en-US" w:eastAsia="zh-CN"/>
        </w:rPr>
        <w:t>一定的</w:t>
      </w:r>
      <w:r>
        <w:rPr>
          <w:rFonts w:hint="eastAsia" w:ascii="微软雅黑" w:hAnsi="微软雅黑" w:eastAsia="微软雅黑" w:cs="微软雅黑"/>
          <w:color w:val="000000"/>
          <w:spacing w:val="15"/>
          <w:sz w:val="24"/>
          <w:szCs w:val="24"/>
        </w:rPr>
        <w:t>偏倚风险，47个(55%)为低偏倚风险(附加文件1:图S1)。</w:t>
      </w:r>
      <w:r>
        <w:rPr>
          <w:rFonts w:hint="eastAsia" w:ascii="微软雅黑" w:hAnsi="微软雅黑" w:eastAsia="微软雅黑" w:cs="微软雅黑"/>
          <w:color w:val="000000"/>
          <w:spacing w:val="15"/>
          <w:sz w:val="24"/>
          <w:szCs w:val="24"/>
          <w:highlight w:val="none"/>
        </w:rPr>
        <w:t>高偏倚风险的主要</w:t>
      </w:r>
      <w:r>
        <w:rPr>
          <w:rFonts w:hint="eastAsia" w:ascii="微软雅黑" w:hAnsi="微软雅黑" w:eastAsia="微软雅黑" w:cs="微软雅黑"/>
          <w:color w:val="000000"/>
          <w:spacing w:val="15"/>
          <w:sz w:val="24"/>
          <w:szCs w:val="24"/>
          <w:highlight w:val="none"/>
          <w:lang w:val="en-US" w:eastAsia="zh-CN"/>
        </w:rPr>
        <w:t>范围</w:t>
      </w:r>
      <w:r>
        <w:rPr>
          <w:rFonts w:hint="eastAsia" w:ascii="微软雅黑" w:hAnsi="微软雅黑" w:eastAsia="微软雅黑" w:cs="微软雅黑"/>
          <w:color w:val="000000"/>
          <w:spacing w:val="15"/>
          <w:sz w:val="24"/>
          <w:szCs w:val="24"/>
          <w:highlight w:val="none"/>
        </w:rPr>
        <w:t>是19项试验(22%)报告结果的选择。</w:t>
      </w:r>
    </w:p>
    <w:p>
      <w:pPr>
        <w:ind w:firstLine="578"/>
        <w:jc w:val="left"/>
        <w:rPr>
          <w:rFonts w:hint="eastAsia" w:ascii="微软雅黑" w:hAnsi="微软雅黑" w:eastAsia="微软雅黑"/>
          <w:b/>
          <w:bCs/>
          <w:color w:val="000000"/>
          <w:spacing w:val="15"/>
          <w:sz w:val="23"/>
          <w:szCs w:val="23"/>
          <w:lang w:val="en-US" w:eastAsia="zh-CN"/>
        </w:rPr>
      </w:pPr>
      <w:r>
        <w:rPr>
          <w:rFonts w:ascii="微软雅黑" w:hAnsi="微软雅黑" w:eastAsia="微软雅黑"/>
          <w:b/>
          <w:bCs/>
          <w:color w:val="000000"/>
          <w:spacing w:val="15"/>
          <w:sz w:val="24"/>
          <w:szCs w:val="24"/>
        </w:rPr>
        <w:t>AKI的发生率和定义</w:t>
      </w:r>
      <w:r>
        <w:rPr>
          <w:rFonts w:hint="eastAsia" w:ascii="微软雅黑" w:hAnsi="微软雅黑" w:eastAsia="微软雅黑"/>
          <w:b/>
          <w:bCs/>
          <w:color w:val="000000"/>
          <w:spacing w:val="15"/>
          <w:sz w:val="23"/>
          <w:szCs w:val="23"/>
          <w:lang w:val="en-US" w:eastAsia="zh-CN"/>
        </w:rPr>
        <w:t xml:space="preserve"> </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总体而言，</w:t>
      </w:r>
      <w:r>
        <w:rPr>
          <w:rFonts w:ascii="微软雅黑" w:hAnsi="微软雅黑" w:eastAsia="微软雅黑"/>
          <w:color w:val="000000"/>
          <w:spacing w:val="15"/>
          <w:sz w:val="24"/>
          <w:szCs w:val="24"/>
        </w:rPr>
        <w:t>5082例(20%)患者发</w:t>
      </w:r>
      <w:r>
        <w:rPr>
          <w:rFonts w:hint="eastAsia" w:ascii="微软雅黑" w:hAnsi="微软雅黑" w:eastAsia="微软雅黑"/>
          <w:color w:val="000000"/>
          <w:spacing w:val="15"/>
          <w:sz w:val="24"/>
          <w:szCs w:val="24"/>
          <w:lang w:val="en-US" w:eastAsia="zh-CN"/>
        </w:rPr>
        <w:t>生</w:t>
      </w:r>
      <w:r>
        <w:rPr>
          <w:rFonts w:ascii="微软雅黑" w:hAnsi="微软雅黑" w:eastAsia="微软雅黑"/>
          <w:color w:val="000000"/>
          <w:spacing w:val="15"/>
          <w:sz w:val="24"/>
          <w:szCs w:val="24"/>
        </w:rPr>
        <w:t>CSA-AKI。一半的试验(n=46)使用共识分类定义AKI: AKIN (n=23[27%])、KDIGO (n=17[20%])或RIFLE (n=6[7%])。在使用AKI共识分类的试验中，只有25项(54%)基于肌酐和尿量评估。</w:t>
      </w:r>
      <w:r>
        <w:rPr>
          <w:rFonts w:hint="eastAsia" w:ascii="微软雅黑" w:hAnsi="微软雅黑" w:eastAsia="微软雅黑"/>
          <w:color w:val="000000"/>
          <w:spacing w:val="15"/>
          <w:sz w:val="24"/>
          <w:szCs w:val="24"/>
        </w:rPr>
        <w:t>包括</w:t>
      </w:r>
      <w:r>
        <w:rPr>
          <w:rFonts w:ascii="微软雅黑" w:hAnsi="微软雅黑" w:eastAsia="微软雅黑"/>
          <w:color w:val="000000"/>
          <w:spacing w:val="15"/>
          <w:sz w:val="24"/>
          <w:szCs w:val="24"/>
        </w:rPr>
        <w:t>7842例患者在内的28项(61%)试验报告了AKI的严重程度。其中2283例(29%)发生AKI: 64%的患者(n=1467)为轻度AKI(1期或危险)，23%的患者(n=520)为中度AKI(2期或损伤)，13%的患者(n=293)为重度AKI(3期或衰竭)。AKI的其他定义包括肌酐水平升高(n=25[29%])或使用RRT (n=3[4%])。12项试验(14%)没有说明如何定义CSA-AKI(附加文件1:图S2a)。</w:t>
      </w:r>
      <w:r>
        <w:rPr>
          <w:rFonts w:hint="eastAsia" w:ascii="微软雅黑" w:hAnsi="微软雅黑" w:eastAsia="微软雅黑"/>
          <w:color w:val="000000"/>
          <w:spacing w:val="15"/>
          <w:sz w:val="24"/>
          <w:szCs w:val="24"/>
        </w:rPr>
        <w:t>使用</w:t>
      </w:r>
      <w:r>
        <w:rPr>
          <w:rFonts w:ascii="微软雅黑" w:hAnsi="微软雅黑" w:eastAsia="微软雅黑"/>
          <w:color w:val="000000"/>
          <w:spacing w:val="15"/>
          <w:sz w:val="24"/>
          <w:szCs w:val="24"/>
        </w:rPr>
        <w:t>AKI共识分类的试验比例随着时间的推移而增加(附加文件1:图S2b)。</w:t>
      </w:r>
    </w:p>
    <w:p>
      <w:pPr>
        <w:ind w:firstLine="578"/>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主要研究结果</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三种干预措施与</w:t>
      </w:r>
      <w:r>
        <w:rPr>
          <w:rFonts w:ascii="微软雅黑" w:hAnsi="微软雅黑" w:eastAsia="微软雅黑"/>
          <w:color w:val="000000"/>
          <w:spacing w:val="15"/>
          <w:sz w:val="24"/>
          <w:szCs w:val="24"/>
        </w:rPr>
        <w:t>CSA-AKI风险的显著降低相关:目标</w:t>
      </w:r>
      <w:r>
        <w:rPr>
          <w:rFonts w:hint="eastAsia" w:ascii="微软雅黑" w:hAnsi="微软雅黑" w:eastAsia="微软雅黑"/>
          <w:color w:val="000000"/>
          <w:spacing w:val="15"/>
          <w:sz w:val="24"/>
          <w:szCs w:val="24"/>
          <w:lang w:val="en-US" w:eastAsia="zh-CN"/>
        </w:rPr>
        <w:t>导</w:t>
      </w:r>
      <w:r>
        <w:rPr>
          <w:rFonts w:ascii="微软雅黑" w:hAnsi="微软雅黑" w:eastAsia="微软雅黑"/>
          <w:color w:val="000000"/>
          <w:spacing w:val="15"/>
          <w:sz w:val="24"/>
          <w:szCs w:val="24"/>
        </w:rPr>
        <w:t>向灌注(GDP)、</w:t>
      </w:r>
      <w:r>
        <w:rPr>
          <w:rFonts w:hint="eastAsia" w:ascii="微软雅黑" w:hAnsi="微软雅黑" w:eastAsia="微软雅黑"/>
          <w:color w:val="000000"/>
          <w:spacing w:val="15"/>
          <w:sz w:val="24"/>
          <w:szCs w:val="24"/>
        </w:rPr>
        <w:t>远端缺血预处理</w:t>
      </w:r>
      <w:r>
        <w:rPr>
          <w:rFonts w:hint="eastAsia" w:ascii="微软雅黑" w:hAnsi="微软雅黑" w:eastAsia="微软雅黑"/>
          <w:color w:val="000000"/>
          <w:spacing w:val="15"/>
          <w:sz w:val="24"/>
          <w:szCs w:val="24"/>
          <w:lang w:eastAsia="zh-CN"/>
        </w:rPr>
        <w:t>（</w:t>
      </w:r>
      <w:r>
        <w:rPr>
          <w:rFonts w:ascii="微软雅黑" w:hAnsi="微软雅黑" w:eastAsia="微软雅黑"/>
          <w:color w:val="000000"/>
          <w:spacing w:val="15"/>
          <w:sz w:val="24"/>
          <w:szCs w:val="24"/>
        </w:rPr>
        <w:t>RIPc</w:t>
      </w:r>
      <w:r>
        <w:rPr>
          <w:rFonts w:hint="eastAsia" w:ascii="微软雅黑" w:hAnsi="微软雅黑" w:eastAsia="微软雅黑"/>
          <w:color w:val="000000"/>
          <w:spacing w:val="15"/>
          <w:sz w:val="24"/>
          <w:szCs w:val="24"/>
          <w:lang w:eastAsia="zh-CN"/>
        </w:rPr>
        <w:t>）</w:t>
      </w:r>
      <w:r>
        <w:rPr>
          <w:rFonts w:ascii="微软雅黑" w:hAnsi="微软雅黑" w:eastAsia="微软雅黑"/>
          <w:color w:val="000000"/>
          <w:spacing w:val="15"/>
          <w:sz w:val="24"/>
          <w:szCs w:val="24"/>
        </w:rPr>
        <w:t>和CPB期间的</w:t>
      </w:r>
      <w:r>
        <w:rPr>
          <w:rFonts w:hint="eastAsia" w:ascii="微软雅黑" w:hAnsi="微软雅黑" w:eastAsia="微软雅黑"/>
          <w:color w:val="000000"/>
          <w:spacing w:val="15"/>
          <w:sz w:val="24"/>
          <w:szCs w:val="24"/>
          <w:lang w:val="en-US" w:eastAsia="zh-CN"/>
        </w:rPr>
        <w:t>搏动</w:t>
      </w:r>
      <w:r>
        <w:rPr>
          <w:rFonts w:ascii="微软雅黑" w:hAnsi="微软雅黑" w:eastAsia="微软雅黑"/>
          <w:color w:val="000000"/>
          <w:spacing w:val="15"/>
          <w:sz w:val="24"/>
          <w:szCs w:val="24"/>
        </w:rPr>
        <w:t>血流(图2)。</w:t>
      </w:r>
    </w:p>
    <w:p>
      <w:pPr>
        <w:ind w:firstLine="578"/>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干预措施与</w:t>
      </w:r>
      <w:r>
        <w:rPr>
          <w:rFonts w:ascii="微软雅黑" w:hAnsi="微软雅黑" w:eastAsia="微软雅黑"/>
          <w:b/>
          <w:bCs/>
          <w:color w:val="000000"/>
          <w:spacing w:val="15"/>
          <w:sz w:val="24"/>
          <w:szCs w:val="24"/>
        </w:rPr>
        <w:t>CSA - AKI发生率显著降低相关</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我们纳入了</w:t>
      </w:r>
      <w:r>
        <w:rPr>
          <w:rFonts w:ascii="微软雅黑" w:hAnsi="微软雅黑" w:eastAsia="微软雅黑"/>
          <w:color w:val="000000"/>
          <w:spacing w:val="15"/>
          <w:sz w:val="24"/>
          <w:szCs w:val="24"/>
        </w:rPr>
        <w:t>2项试验(601例患者)，均为低偏倚风险。一项试验AKI的定义为KDIGO，另一项为AKIN。在这两个试验中，GDP策略是在CPB期间维持氧</w:t>
      </w:r>
      <w:r>
        <w:rPr>
          <w:rFonts w:hint="eastAsia" w:ascii="微软雅黑" w:hAnsi="微软雅黑" w:eastAsia="微软雅黑"/>
          <w:color w:val="000000"/>
          <w:spacing w:val="15"/>
          <w:sz w:val="24"/>
          <w:szCs w:val="24"/>
          <w:lang w:val="en-US" w:eastAsia="zh-CN"/>
        </w:rPr>
        <w:t>供</w:t>
      </w:r>
      <w:r>
        <w:rPr>
          <w:rFonts w:ascii="微软雅黑" w:hAnsi="微软雅黑" w:eastAsia="微软雅黑"/>
          <w:color w:val="000000"/>
          <w:spacing w:val="15"/>
          <w:sz w:val="24"/>
          <w:szCs w:val="24"/>
        </w:rPr>
        <w:t>(DO2)高于最低目标(280或300 mL/min/m2)。</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与常规</w:t>
      </w:r>
      <w:r>
        <w:rPr>
          <w:rFonts w:hint="eastAsia" w:ascii="微软雅黑" w:hAnsi="微软雅黑" w:eastAsia="微软雅黑"/>
          <w:color w:val="000000"/>
          <w:spacing w:val="15"/>
          <w:sz w:val="24"/>
          <w:szCs w:val="24"/>
          <w:lang w:val="en-US" w:eastAsia="zh-CN"/>
        </w:rPr>
        <w:t>策略</w:t>
      </w:r>
      <w:r>
        <w:rPr>
          <w:rFonts w:hint="eastAsia" w:ascii="微软雅黑" w:hAnsi="微软雅黑" w:eastAsia="微软雅黑"/>
          <w:color w:val="000000"/>
          <w:spacing w:val="15"/>
          <w:sz w:val="24"/>
          <w:szCs w:val="24"/>
        </w:rPr>
        <w:t>相比，</w:t>
      </w:r>
      <w:r>
        <w:rPr>
          <w:rFonts w:ascii="微软雅黑" w:hAnsi="微软雅黑" w:eastAsia="微软雅黑"/>
          <w:color w:val="000000"/>
          <w:spacing w:val="15"/>
          <w:sz w:val="24"/>
          <w:szCs w:val="24"/>
        </w:rPr>
        <w:t>GDP策略与CSA-AKI发生率显著降低相关(RR, 0.55 [95% CI 0.40-0.76])。异质性低(I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=0%; 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=0.44)(图2;附加文件1:图S3)。</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该干预措施未进行亚组分析。</w:t>
      </w:r>
    </w:p>
    <w:p>
      <w:pPr>
        <w:ind w:firstLine="578"/>
        <w:jc w:val="left"/>
        <w:rPr>
          <w:rFonts w:ascii="微软雅黑" w:hAnsi="微软雅黑" w:eastAsia="微软雅黑"/>
          <w:b/>
          <w:bCs/>
          <w:color w:val="000000"/>
          <w:spacing w:val="15"/>
          <w:sz w:val="24"/>
          <w:szCs w:val="24"/>
        </w:rPr>
      </w:pPr>
      <w:r>
        <w:rPr>
          <w:rFonts w:ascii="微软雅黑" w:hAnsi="微软雅黑" w:eastAsia="微软雅黑"/>
          <w:b/>
          <w:bCs/>
          <w:color w:val="000000"/>
          <w:spacing w:val="15"/>
          <w:sz w:val="24"/>
          <w:szCs w:val="24"/>
        </w:rPr>
        <w:t>RIPc</w:t>
      </w:r>
    </w:p>
    <w:p>
      <w:pPr>
        <w:spacing w:line="360" w:lineRule="auto"/>
        <w:ind w:firstLine="578"/>
        <w:jc w:val="left"/>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在31项</w:t>
      </w:r>
      <w:r>
        <w:rPr>
          <w:rFonts w:hint="eastAsia" w:ascii="微软雅黑" w:hAnsi="微软雅黑" w:eastAsia="微软雅黑"/>
          <w:color w:val="000000"/>
          <w:spacing w:val="15"/>
          <w:sz w:val="24"/>
          <w:szCs w:val="24"/>
          <w:lang w:val="en-US" w:eastAsia="zh-CN"/>
        </w:rPr>
        <w:t>RCT</w:t>
      </w:r>
      <w:r>
        <w:rPr>
          <w:rFonts w:hint="eastAsia" w:ascii="微软雅黑" w:hAnsi="微软雅黑" w:eastAsia="微软雅黑"/>
          <w:color w:val="000000"/>
          <w:spacing w:val="15"/>
          <w:sz w:val="24"/>
          <w:szCs w:val="24"/>
        </w:rPr>
        <w:t>(7738例患者)中对RIPc进行了评估。大多数试验为低偏倚风险(n=20[65%])， 6项(19%)为高偏倚风险，5项(16%)为有</w:t>
      </w:r>
      <w:r>
        <w:rPr>
          <w:rFonts w:hint="eastAsia" w:ascii="微软雅黑" w:hAnsi="微软雅黑" w:eastAsia="微软雅黑"/>
          <w:color w:val="000000"/>
          <w:spacing w:val="15"/>
          <w:sz w:val="24"/>
          <w:szCs w:val="24"/>
          <w:lang w:val="en-US" w:eastAsia="zh-CN"/>
        </w:rPr>
        <w:t>一定的</w:t>
      </w:r>
      <w:r>
        <w:rPr>
          <w:rFonts w:hint="eastAsia" w:ascii="微软雅黑" w:hAnsi="微软雅黑" w:eastAsia="微软雅黑"/>
          <w:color w:val="000000"/>
          <w:spacing w:val="15"/>
          <w:sz w:val="24"/>
          <w:szCs w:val="24"/>
        </w:rPr>
        <w:t>偏倚风险。24项试验(77%)使用了AKI共识分类定义(AKIN: 14[45%];</w:t>
      </w:r>
      <w:r>
        <w:rPr>
          <w:rFonts w:ascii="微软雅黑" w:hAnsi="微软雅黑" w:eastAsia="微软雅黑"/>
          <w:color w:val="000000"/>
          <w:spacing w:val="15"/>
          <w:sz w:val="24"/>
          <w:szCs w:val="24"/>
        </w:rPr>
        <w:t>KDIGO</w:t>
      </w:r>
      <w:r>
        <w:rPr>
          <w:rFonts w:hint="eastAsia" w:ascii="微软雅黑" w:hAnsi="微软雅黑" w:eastAsia="微软雅黑"/>
          <w:color w:val="000000"/>
          <w:spacing w:val="15"/>
          <w:sz w:val="24"/>
          <w:szCs w:val="24"/>
        </w:rPr>
        <w:t>: 7 [22%];RIFLE:3[9%])。</w:t>
      </w:r>
    </w:p>
    <w:p>
      <w:pPr>
        <w:spacing w:line="360" w:lineRule="auto"/>
        <w:ind w:firstLine="578"/>
        <w:jc w:val="left"/>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与</w:t>
      </w:r>
      <w:r>
        <w:rPr>
          <w:rFonts w:hint="eastAsia" w:ascii="微软雅黑" w:hAnsi="微软雅黑" w:eastAsia="微软雅黑"/>
          <w:color w:val="000000"/>
          <w:spacing w:val="15"/>
          <w:sz w:val="24"/>
          <w:szCs w:val="24"/>
          <w:lang w:val="en-US" w:eastAsia="zh-CN"/>
        </w:rPr>
        <w:t>对照组</w:t>
      </w:r>
      <w:r>
        <w:rPr>
          <w:rFonts w:hint="eastAsia" w:ascii="微软雅黑" w:hAnsi="微软雅黑" w:eastAsia="微软雅黑"/>
          <w:color w:val="000000"/>
          <w:spacing w:val="15"/>
          <w:sz w:val="24"/>
          <w:szCs w:val="24"/>
        </w:rPr>
        <w:t>相比，RIPc与CSA-AKI发生率显著降低相关(RR, 0.86 [0.78-0.95])，存在轻</w:t>
      </w:r>
      <w:r>
        <w:rPr>
          <w:rFonts w:hint="eastAsia" w:ascii="微软雅黑" w:hAnsi="微软雅黑" w:eastAsia="微软雅黑"/>
          <w:color w:val="000000"/>
          <w:spacing w:val="15"/>
          <w:sz w:val="24"/>
          <w:szCs w:val="24"/>
          <w:lang w:val="en-US" w:eastAsia="zh-CN"/>
        </w:rPr>
        <w:t>度</w:t>
      </w:r>
      <w:r>
        <w:rPr>
          <w:rFonts w:hint="eastAsia" w:ascii="微软雅黑" w:hAnsi="微软雅黑" w:eastAsia="微软雅黑"/>
          <w:color w:val="000000"/>
          <w:spacing w:val="15"/>
          <w:sz w:val="24"/>
          <w:szCs w:val="24"/>
        </w:rPr>
        <w:t>异质性(</w:t>
      </w:r>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23</w:t>
      </w:r>
      <w:r>
        <w:rPr>
          <w:rFonts w:ascii="微软雅黑" w:hAnsi="微软雅黑" w:eastAsia="微软雅黑"/>
          <w:color w:val="000000"/>
          <w:spacing w:val="15"/>
          <w:sz w:val="24"/>
          <w:szCs w:val="24"/>
        </w:rPr>
        <w:t>%; 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0.07)(图2和3)。</w:t>
      </w:r>
    </w:p>
    <w:p>
      <w:pPr>
        <w:spacing w:line="360" w:lineRule="auto"/>
        <w:ind w:firstLine="540" w:firstLineChars="200"/>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通过偏倚风险、CSA</w:t>
      </w:r>
      <w:r>
        <w:rPr>
          <w:rFonts w:hint="eastAsia" w:ascii="微软雅黑" w:hAnsi="微软雅黑" w:eastAsia="微软雅黑"/>
          <w:color w:val="000000"/>
          <w:spacing w:val="15"/>
          <w:sz w:val="24"/>
          <w:szCs w:val="24"/>
          <w:lang w:val="en-US" w:eastAsia="zh-CN"/>
        </w:rPr>
        <w:t>-</w:t>
      </w:r>
      <w:r>
        <w:rPr>
          <w:rFonts w:hint="eastAsia" w:ascii="微软雅黑" w:hAnsi="微软雅黑" w:eastAsia="微软雅黑"/>
          <w:color w:val="000000"/>
          <w:spacing w:val="15"/>
          <w:sz w:val="24"/>
          <w:szCs w:val="24"/>
        </w:rPr>
        <w:t>AKI定义和手术类型进行的亚组分析没有显著改变干预效果(附加文件1:图S4-6)。</w:t>
      </w:r>
    </w:p>
    <w:p>
      <w:pPr>
        <w:spacing w:line="360" w:lineRule="auto"/>
        <w:ind w:firstLine="578"/>
        <w:jc w:val="left"/>
        <w:rPr>
          <w:rFonts w:ascii="微软雅黑" w:hAnsi="微软雅黑" w:eastAsia="微软雅黑"/>
          <w:color w:val="000000"/>
          <w:spacing w:val="15"/>
          <w:sz w:val="23"/>
          <w:szCs w:val="23"/>
        </w:rPr>
      </w:pPr>
      <w:r>
        <w:rPr>
          <w:rFonts w:hint="eastAsia" w:ascii="微软雅黑" w:hAnsi="微软雅黑" w:eastAsia="微软雅黑"/>
          <w:color w:val="000000"/>
          <w:spacing w:val="15"/>
          <w:sz w:val="24"/>
          <w:szCs w:val="24"/>
        </w:rPr>
        <w:t>漏斗图显示</w:t>
      </w:r>
      <w:r>
        <w:rPr>
          <w:rFonts w:hint="eastAsia" w:ascii="微软雅黑" w:hAnsi="微软雅黑" w:eastAsia="微软雅黑"/>
          <w:color w:val="000000"/>
          <w:spacing w:val="15"/>
          <w:sz w:val="24"/>
          <w:szCs w:val="24"/>
          <w:lang w:val="en-US" w:eastAsia="zh-CN"/>
        </w:rPr>
        <w:t>研究</w:t>
      </w:r>
      <w:r>
        <w:rPr>
          <w:rFonts w:hint="eastAsia" w:ascii="微软雅黑" w:hAnsi="微软雅黑" w:eastAsia="微软雅黑"/>
          <w:color w:val="000000"/>
          <w:spacing w:val="15"/>
          <w:sz w:val="24"/>
          <w:szCs w:val="24"/>
        </w:rPr>
        <w:t>分布明显不对称</w:t>
      </w:r>
      <w:r>
        <w:rPr>
          <w:rFonts w:hint="eastAsia" w:ascii="微软雅黑" w:hAnsi="微软雅黑" w:eastAsia="微软雅黑"/>
          <w:color w:val="000000"/>
          <w:spacing w:val="15"/>
          <w:sz w:val="24"/>
          <w:szCs w:val="24"/>
          <w:lang w:val="en-US" w:eastAsia="zh-CN"/>
        </w:rPr>
        <w:t>且</w:t>
      </w:r>
      <w:r>
        <w:rPr>
          <w:rFonts w:hint="eastAsia" w:ascii="微软雅黑" w:hAnsi="微软雅黑" w:eastAsia="微软雅黑"/>
          <w:color w:val="000000"/>
          <w:spacing w:val="15"/>
          <w:sz w:val="24"/>
          <w:szCs w:val="24"/>
        </w:rPr>
        <w:t>Egger检验显著(p=0.03)(附加文件1:图S7)。</w:t>
      </w:r>
    </w:p>
    <w:p>
      <w:pPr>
        <w:spacing w:line="360" w:lineRule="auto"/>
        <w:ind w:firstLine="578"/>
        <w:jc w:val="left"/>
        <w:rPr>
          <w:rFonts w:hint="eastAsia" w:ascii="微软雅黑" w:hAnsi="微软雅黑" w:eastAsia="微软雅黑"/>
          <w:color w:val="000000"/>
          <w:spacing w:val="15"/>
          <w:sz w:val="24"/>
          <w:szCs w:val="24"/>
        </w:rPr>
      </w:pPr>
      <w:r>
        <w:rPr>
          <w:rFonts w:hint="eastAsia" w:ascii="微软雅黑" w:hAnsi="微软雅黑" w:eastAsia="微软雅黑"/>
          <w:b/>
          <w:bCs/>
          <w:color w:val="000000"/>
          <w:spacing w:val="15"/>
          <w:sz w:val="24"/>
          <w:szCs w:val="24"/>
        </w:rPr>
        <w:t>CPB 期间的</w:t>
      </w:r>
      <w:r>
        <w:rPr>
          <w:rFonts w:hint="eastAsia" w:ascii="微软雅黑" w:hAnsi="微软雅黑" w:eastAsia="微软雅黑"/>
          <w:b/>
          <w:bCs/>
          <w:color w:val="000000"/>
          <w:spacing w:val="15"/>
          <w:sz w:val="24"/>
          <w:szCs w:val="24"/>
          <w:lang w:val="en-US" w:eastAsia="zh-CN"/>
        </w:rPr>
        <w:t>搏动血流</w:t>
      </w:r>
      <w:r>
        <w:rPr>
          <w:rFonts w:hint="eastAsia" w:ascii="微软雅黑" w:hAnsi="微软雅黑" w:eastAsia="微软雅黑"/>
          <w:color w:val="000000"/>
          <w:spacing w:val="15"/>
          <w:sz w:val="24"/>
          <w:szCs w:val="24"/>
        </w:rPr>
        <w:t xml:space="preserve"> 在纳入的10项</w:t>
      </w:r>
      <w:r>
        <w:rPr>
          <w:rFonts w:hint="eastAsia" w:ascii="微软雅黑" w:hAnsi="微软雅黑" w:eastAsia="微软雅黑"/>
          <w:color w:val="000000"/>
          <w:spacing w:val="15"/>
          <w:sz w:val="24"/>
          <w:szCs w:val="24"/>
          <w:lang w:val="en-US" w:eastAsia="zh-CN"/>
        </w:rPr>
        <w:t>RCT</w:t>
      </w:r>
      <w:r>
        <w:rPr>
          <w:rFonts w:hint="eastAsia" w:ascii="微软雅黑" w:hAnsi="微软雅黑" w:eastAsia="微软雅黑"/>
          <w:color w:val="000000"/>
          <w:spacing w:val="15"/>
          <w:sz w:val="24"/>
          <w:szCs w:val="24"/>
        </w:rPr>
        <w:t>中，5项为低偏倚风险，4项为高偏倚风险，1项为有</w:t>
      </w:r>
      <w:r>
        <w:rPr>
          <w:rFonts w:hint="eastAsia" w:ascii="微软雅黑" w:hAnsi="微软雅黑" w:eastAsia="微软雅黑"/>
          <w:color w:val="000000"/>
          <w:spacing w:val="15"/>
          <w:sz w:val="24"/>
          <w:szCs w:val="24"/>
          <w:lang w:val="en-US" w:eastAsia="zh-CN"/>
        </w:rPr>
        <w:t>一定的</w:t>
      </w:r>
      <w:r>
        <w:rPr>
          <w:rFonts w:hint="eastAsia" w:ascii="微软雅黑" w:hAnsi="微软雅黑" w:eastAsia="微软雅黑"/>
          <w:color w:val="000000"/>
          <w:spacing w:val="15"/>
          <w:sz w:val="24"/>
          <w:szCs w:val="24"/>
        </w:rPr>
        <w:t>偏倚风险。仅在一项试验中使用了AKI共识分类定义(AKIN);6项试验采用肌酐水平升高;3例未报道AKI的定义。CPB期间搏动血流与CSA-AKI发生率显著降低相关(RR=0.69 [0.48;0.99])，但存在异质性(</w:t>
      </w:r>
      <w:r>
        <w:rPr>
          <w:sz w:val="24"/>
          <w:szCs w:val="24"/>
        </w:rPr>
        <w:t xml:space="preserve"> </w:t>
      </w:r>
      <w:r>
        <w:rPr>
          <w:rFonts w:ascii="微软雅黑" w:hAnsi="微软雅黑" w:eastAsia="微软雅黑"/>
          <w:color w:val="000000"/>
          <w:spacing w:val="15"/>
          <w:sz w:val="24"/>
          <w:szCs w:val="24"/>
        </w:rPr>
        <w:t>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5</w:t>
      </w:r>
      <w:r>
        <w:rPr>
          <w:rFonts w:ascii="微软雅黑" w:hAnsi="微软雅黑" w:eastAsia="微软雅黑"/>
          <w:color w:val="000000"/>
          <w:spacing w:val="15"/>
          <w:sz w:val="24"/>
          <w:szCs w:val="24"/>
        </w:rPr>
        <w:t>3%; P</w:t>
      </w:r>
      <w:r>
        <w:rPr>
          <w:rFonts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0.0</w:t>
      </w:r>
      <w:r>
        <w:rPr>
          <w:rFonts w:hint="eastAsia" w:ascii="微软雅黑" w:hAnsi="微软雅黑" w:eastAsia="微软雅黑"/>
          <w:color w:val="000000"/>
          <w:spacing w:val="15"/>
          <w:sz w:val="24"/>
          <w:szCs w:val="24"/>
        </w:rPr>
        <w:t>1)(图2;附加文件1:图S8)。</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w:t>
      </w:r>
      <w:r>
        <w:rPr>
          <w:rFonts w:hint="eastAsia" w:ascii="微软雅黑" w:hAnsi="微软雅黑" w:eastAsia="微软雅黑"/>
          <w:color w:val="000000"/>
          <w:spacing w:val="15"/>
          <w:sz w:val="24"/>
          <w:szCs w:val="24"/>
          <w:lang w:val="en-US" w:eastAsia="zh-CN"/>
        </w:rPr>
        <w:t>做</w:t>
      </w:r>
      <w:r>
        <w:rPr>
          <w:rFonts w:hint="eastAsia" w:ascii="微软雅黑" w:hAnsi="微软雅黑" w:eastAsia="微软雅黑"/>
          <w:color w:val="000000"/>
          <w:spacing w:val="15"/>
          <w:sz w:val="24"/>
          <w:szCs w:val="24"/>
        </w:rPr>
        <w:t>了关于如何</w:t>
      </w:r>
      <w:r>
        <w:rPr>
          <w:rFonts w:hint="eastAsia" w:ascii="微软雅黑" w:hAnsi="微软雅黑" w:eastAsia="微软雅黑"/>
          <w:color w:val="000000"/>
          <w:spacing w:val="15"/>
          <w:sz w:val="24"/>
          <w:szCs w:val="24"/>
          <w:lang w:val="en-US" w:eastAsia="zh-CN"/>
        </w:rPr>
        <w:t>进行搏动血</w:t>
      </w:r>
      <w:r>
        <w:rPr>
          <w:rFonts w:hint="eastAsia" w:ascii="微软雅黑" w:hAnsi="微软雅黑" w:eastAsia="微软雅黑"/>
          <w:color w:val="000000"/>
          <w:spacing w:val="15"/>
          <w:sz w:val="24"/>
          <w:szCs w:val="24"/>
        </w:rPr>
        <w:t>流的事后亚组分析。在所有试验中，8</w:t>
      </w:r>
      <w:r>
        <w:rPr>
          <w:rFonts w:hint="eastAsia" w:ascii="微软雅黑" w:hAnsi="微软雅黑" w:eastAsia="微软雅黑"/>
          <w:color w:val="000000"/>
          <w:spacing w:val="15"/>
          <w:sz w:val="24"/>
          <w:szCs w:val="24"/>
          <w:lang w:val="en-US" w:eastAsia="zh-CN"/>
        </w:rPr>
        <w:t>项</w:t>
      </w:r>
      <w:r>
        <w:rPr>
          <w:rFonts w:hint="eastAsia" w:ascii="微软雅黑" w:hAnsi="微软雅黑" w:eastAsia="微软雅黑"/>
          <w:color w:val="000000"/>
          <w:spacing w:val="15"/>
          <w:sz w:val="24"/>
          <w:szCs w:val="24"/>
        </w:rPr>
        <w:t>使用IABP, 2</w:t>
      </w:r>
      <w:r>
        <w:rPr>
          <w:rFonts w:hint="eastAsia" w:ascii="微软雅黑" w:hAnsi="微软雅黑" w:eastAsia="微软雅黑"/>
          <w:color w:val="000000"/>
          <w:spacing w:val="15"/>
          <w:sz w:val="24"/>
          <w:szCs w:val="24"/>
          <w:lang w:val="en-US" w:eastAsia="zh-CN"/>
        </w:rPr>
        <w:t>项</w:t>
      </w:r>
      <w:r>
        <w:rPr>
          <w:rFonts w:hint="eastAsia" w:ascii="微软雅黑" w:hAnsi="微软雅黑" w:eastAsia="微软雅黑"/>
          <w:color w:val="000000"/>
          <w:spacing w:val="15"/>
          <w:sz w:val="24"/>
          <w:szCs w:val="24"/>
        </w:rPr>
        <w:t>使用CPB</w:t>
      </w:r>
      <w:r>
        <w:rPr>
          <w:rFonts w:hint="eastAsia" w:ascii="微软雅黑" w:hAnsi="微软雅黑" w:eastAsia="微软雅黑"/>
          <w:color w:val="000000"/>
          <w:spacing w:val="15"/>
          <w:sz w:val="24"/>
          <w:szCs w:val="24"/>
          <w:lang w:val="en-US" w:eastAsia="zh-CN"/>
        </w:rPr>
        <w:t>搏动灌注</w:t>
      </w:r>
      <w:r>
        <w:rPr>
          <w:rFonts w:hint="eastAsia" w:ascii="微软雅黑" w:hAnsi="微软雅黑" w:eastAsia="微软雅黑"/>
          <w:color w:val="000000"/>
          <w:spacing w:val="15"/>
          <w:sz w:val="24"/>
          <w:szCs w:val="24"/>
        </w:rPr>
        <w:t>。所有使用IABP的试验均涉及高手术风险或左心室射血分数低的患者。IABP和搏动</w:t>
      </w:r>
      <w:r>
        <w:rPr>
          <w:rFonts w:hint="eastAsia" w:ascii="微软雅黑" w:hAnsi="微软雅黑" w:eastAsia="微软雅黑"/>
          <w:color w:val="000000"/>
          <w:spacing w:val="15"/>
          <w:sz w:val="24"/>
          <w:szCs w:val="24"/>
          <w:lang w:val="en-US" w:eastAsia="zh-CN"/>
        </w:rPr>
        <w:t>灌注</w:t>
      </w:r>
      <w:r>
        <w:rPr>
          <w:rFonts w:hint="eastAsia" w:ascii="微软雅黑" w:hAnsi="微软雅黑" w:eastAsia="微软雅黑"/>
          <w:color w:val="000000"/>
          <w:spacing w:val="15"/>
          <w:sz w:val="24"/>
          <w:szCs w:val="24"/>
        </w:rPr>
        <w:t>CPB的RR分别为0.66(0.46 ~ 0.96)和1.51(0.16 ~ 14.27)。然而，</w:t>
      </w:r>
      <w:r>
        <w:rPr>
          <w:rFonts w:hint="eastAsia" w:ascii="微软雅黑" w:hAnsi="微软雅黑" w:eastAsia="微软雅黑"/>
          <w:color w:val="000000"/>
          <w:spacing w:val="15"/>
          <w:sz w:val="24"/>
          <w:szCs w:val="24"/>
          <w:lang w:val="en-US" w:eastAsia="zh-CN"/>
        </w:rPr>
        <w:t>交互作用</w:t>
      </w:r>
      <w:r>
        <w:rPr>
          <w:rFonts w:hint="eastAsia" w:ascii="微软雅黑" w:hAnsi="微软雅黑" w:eastAsia="微软雅黑"/>
          <w:color w:val="000000"/>
          <w:spacing w:val="15"/>
          <w:sz w:val="24"/>
          <w:szCs w:val="24"/>
        </w:rPr>
        <w:t>检验</w:t>
      </w:r>
      <w:r>
        <w:rPr>
          <w:rFonts w:hint="eastAsia" w:ascii="微软雅黑" w:hAnsi="微软雅黑" w:eastAsia="微软雅黑"/>
          <w:color w:val="000000"/>
          <w:spacing w:val="15"/>
          <w:sz w:val="24"/>
          <w:szCs w:val="24"/>
          <w:lang w:val="en-US" w:eastAsia="zh-CN"/>
        </w:rPr>
        <w:t>在偏倚风险和CSA-AKI定义的亚组分析中</w:t>
      </w:r>
      <w:r>
        <w:rPr>
          <w:rFonts w:hint="eastAsia" w:ascii="微软雅黑" w:hAnsi="微软雅黑" w:eastAsia="微软雅黑"/>
          <w:color w:val="000000"/>
          <w:spacing w:val="15"/>
          <w:sz w:val="24"/>
          <w:szCs w:val="24"/>
        </w:rPr>
        <w:t>没有统计学意义(附加文件1:图9-11)。</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我们在漏斗图中未观察到不对称性(Egger检验:p=0.72)。(附加文件1:图S12)。</w:t>
      </w:r>
    </w:p>
    <w:p>
      <w:pPr>
        <w:spacing w:line="360" w:lineRule="auto"/>
        <w:ind w:firstLine="578"/>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没有显著降低CSA - AKI发生率的干预措施</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b/>
          <w:bCs/>
          <w:color w:val="000000"/>
          <w:spacing w:val="15"/>
          <w:sz w:val="24"/>
          <w:szCs w:val="24"/>
        </w:rPr>
        <w:t>MECC</w:t>
      </w:r>
      <w:r>
        <w:rPr>
          <w:rFonts w:hint="eastAsia" w:ascii="微软雅黑" w:hAnsi="微软雅黑" w:eastAsia="微软雅黑"/>
          <w:color w:val="000000"/>
          <w:spacing w:val="15"/>
          <w:sz w:val="24"/>
          <w:szCs w:val="24"/>
          <w:lang w:val="en-US" w:eastAsia="zh-CN"/>
        </w:rPr>
        <w:t xml:space="preserve">   </w:t>
      </w:r>
      <w:r>
        <w:rPr>
          <w:rFonts w:hint="eastAsia" w:ascii="微软雅黑" w:hAnsi="微软雅黑" w:eastAsia="微软雅黑"/>
          <w:color w:val="000000"/>
          <w:spacing w:val="15"/>
          <w:sz w:val="24"/>
          <w:szCs w:val="24"/>
        </w:rPr>
        <w:t>纳入14项随机对照试验(1617例患者)，其中大多数存在偏倚风险。5项试验以AKIN分类定义AKI, 1项试验以RIFLE分类定义AKI。与标准</w:t>
      </w:r>
      <w:r>
        <w:rPr>
          <w:rFonts w:ascii="微软雅黑" w:hAnsi="微软雅黑" w:eastAsia="微软雅黑"/>
          <w:color w:val="000000"/>
          <w:spacing w:val="15"/>
          <w:sz w:val="24"/>
          <w:szCs w:val="24"/>
        </w:rPr>
        <w:t>CPB相比</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highlight w:val="none"/>
          <w:lang w:eastAsia="zh-CN"/>
        </w:rPr>
        <w:t>MECC与CSA-AKI发生率的显著降低</w:t>
      </w:r>
      <w:r>
        <w:rPr>
          <w:rFonts w:hint="eastAsia" w:ascii="微软雅黑" w:hAnsi="微软雅黑" w:eastAsia="微软雅黑"/>
          <w:color w:val="000000"/>
          <w:spacing w:val="15"/>
          <w:sz w:val="24"/>
          <w:szCs w:val="24"/>
          <w:highlight w:val="none"/>
          <w:lang w:val="en-US" w:eastAsia="zh-CN"/>
        </w:rPr>
        <w:t>无关</w:t>
      </w:r>
      <w:r>
        <w:rPr>
          <w:rFonts w:hint="eastAsia" w:ascii="微软雅黑" w:hAnsi="微软雅黑" w:eastAsia="微软雅黑"/>
          <w:color w:val="000000"/>
          <w:spacing w:val="15"/>
          <w:sz w:val="24"/>
          <w:szCs w:val="24"/>
          <w:lang w:eastAsia="zh-CN"/>
        </w:rPr>
        <w:t>(RR, 0.78 [95% CI 0.54-1.13])，</w:t>
      </w:r>
      <w:r>
        <w:rPr>
          <w:rFonts w:ascii="微软雅黑" w:hAnsi="微软雅黑" w:eastAsia="微软雅黑"/>
          <w:color w:val="000000"/>
          <w:spacing w:val="15"/>
          <w:sz w:val="24"/>
          <w:szCs w:val="24"/>
        </w:rPr>
        <w:t>异质性低(I</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:0%;P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=0.33)(图2;附加文件1:图S13)。我们发现亚组分析的干预效果没有变化(附加文件1:图S14-16)，漏斗图中没有不对称(附加文件1:图S17)。</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b/>
          <w:bCs/>
          <w:color w:val="000000"/>
          <w:spacing w:val="15"/>
          <w:sz w:val="24"/>
          <w:szCs w:val="24"/>
        </w:rPr>
        <w:t>红细胞</w:t>
      </w:r>
      <w:r>
        <w:rPr>
          <w:rFonts w:ascii="微软雅黑" w:hAnsi="微软雅黑" w:eastAsia="微软雅黑"/>
          <w:b/>
          <w:bCs/>
          <w:color w:val="000000"/>
          <w:spacing w:val="15"/>
          <w:sz w:val="24"/>
          <w:szCs w:val="24"/>
        </w:rPr>
        <w:t>(RBC)输血策略</w:t>
      </w:r>
      <w:r>
        <w:rPr>
          <w:rFonts w:hint="eastAsia" w:ascii="微软雅黑" w:hAnsi="微软雅黑" w:eastAsia="微软雅黑"/>
          <w:b/>
          <w:bCs/>
          <w:color w:val="000000"/>
          <w:spacing w:val="15"/>
          <w:sz w:val="24"/>
          <w:szCs w:val="24"/>
        </w:rPr>
        <w:t xml:space="preserve"> </w:t>
      </w:r>
      <w:r>
        <w:rPr>
          <w:rFonts w:ascii="微软雅黑" w:hAnsi="微软雅黑" w:eastAsia="微软雅黑"/>
          <w:b/>
          <w:bCs/>
          <w:color w:val="000000"/>
          <w:spacing w:val="15"/>
          <w:sz w:val="24"/>
          <w:szCs w:val="24"/>
        </w:rPr>
        <w:t xml:space="preserve"> </w:t>
      </w:r>
      <w:r>
        <w:rPr>
          <w:rFonts w:ascii="微软雅黑" w:hAnsi="微软雅黑" w:eastAsia="微软雅黑"/>
          <w:color w:val="000000"/>
          <w:spacing w:val="15"/>
          <w:sz w:val="24"/>
          <w:szCs w:val="24"/>
        </w:rPr>
        <w:t>6项随机对照试验评估了限制性和自由输血策略(8289例患者)。3项试验为低偏倚风险，2项为高偏倚风险。4项试验中</w:t>
      </w:r>
      <w:r>
        <w:rPr>
          <w:rFonts w:hint="eastAsia" w:ascii="微软雅黑" w:hAnsi="微软雅黑" w:eastAsia="微软雅黑"/>
          <w:color w:val="000000"/>
          <w:spacing w:val="15"/>
          <w:sz w:val="24"/>
          <w:szCs w:val="24"/>
          <w:lang w:val="en-US" w:eastAsia="zh-CN"/>
        </w:rPr>
        <w:t>以</w:t>
      </w:r>
      <w:r>
        <w:rPr>
          <w:rFonts w:ascii="微软雅黑" w:hAnsi="微软雅黑" w:eastAsia="微软雅黑"/>
          <w:color w:val="000000"/>
          <w:spacing w:val="15"/>
          <w:sz w:val="24"/>
          <w:szCs w:val="24"/>
        </w:rPr>
        <w:t>AKIN、KDIGO或RIFLE</w:t>
      </w:r>
      <w:r>
        <w:rPr>
          <w:rFonts w:hint="eastAsia" w:ascii="微软雅黑" w:hAnsi="微软雅黑" w:eastAsia="微软雅黑"/>
          <w:color w:val="000000"/>
          <w:spacing w:val="15"/>
          <w:sz w:val="24"/>
          <w:szCs w:val="24"/>
          <w:lang w:val="en-US" w:eastAsia="zh-CN"/>
        </w:rPr>
        <w:t>分类定义AKI</w:t>
      </w:r>
      <w:r>
        <w:rPr>
          <w:rFonts w:ascii="微软雅黑" w:hAnsi="微软雅黑" w:eastAsia="微软雅黑"/>
          <w:color w:val="000000"/>
          <w:spacing w:val="15"/>
          <w:sz w:val="24"/>
          <w:szCs w:val="24"/>
        </w:rPr>
        <w:t>。</w:t>
      </w:r>
      <w:r>
        <w:rPr>
          <w:rFonts w:hint="eastAsia" w:ascii="微软雅黑" w:hAnsi="微软雅黑" w:eastAsia="微软雅黑"/>
          <w:color w:val="000000"/>
          <w:spacing w:val="15"/>
          <w:sz w:val="24"/>
          <w:szCs w:val="24"/>
        </w:rPr>
        <w:t>与自由输血</w:t>
      </w:r>
      <w:r>
        <w:rPr>
          <w:rFonts w:ascii="微软雅黑" w:hAnsi="微软雅黑" w:eastAsia="微软雅黑"/>
          <w:color w:val="000000"/>
          <w:spacing w:val="15"/>
          <w:sz w:val="24"/>
          <w:szCs w:val="24"/>
        </w:rPr>
        <w:t>策略</w:t>
      </w:r>
      <w:r>
        <w:rPr>
          <w:rFonts w:hint="eastAsia" w:ascii="微软雅黑" w:hAnsi="微软雅黑" w:eastAsia="微软雅黑"/>
          <w:color w:val="000000"/>
          <w:spacing w:val="15"/>
          <w:sz w:val="24"/>
          <w:szCs w:val="24"/>
        </w:rPr>
        <w:t>相比，限制性输血策略与</w:t>
      </w:r>
      <w:r>
        <w:rPr>
          <w:rFonts w:ascii="微软雅黑" w:hAnsi="微软雅黑" w:eastAsia="微软雅黑"/>
          <w:color w:val="000000"/>
          <w:spacing w:val="15"/>
          <w:sz w:val="24"/>
          <w:szCs w:val="24"/>
        </w:rPr>
        <w:t>CSA-AKI发生率的显著降低无关</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(RR, 1.02 [95% CI 0.92;1.12)</w:t>
      </w:r>
      <w:r>
        <w:rPr>
          <w:rFonts w:hint="eastAsia" w:ascii="微软雅黑" w:hAnsi="微软雅黑" w:eastAsia="微软雅黑"/>
          <w:color w:val="000000"/>
          <w:spacing w:val="15"/>
          <w:sz w:val="24"/>
          <w:szCs w:val="24"/>
          <w:lang w:val="en-US" w:eastAsia="zh-CN"/>
        </w:rPr>
        <w:t>]</w:t>
      </w:r>
      <w:r>
        <w:rPr>
          <w:rFonts w:ascii="微软雅黑" w:hAnsi="微软雅黑" w:eastAsia="微软雅黑"/>
          <w:color w:val="000000"/>
          <w:spacing w:val="15"/>
          <w:sz w:val="24"/>
          <w:szCs w:val="24"/>
        </w:rPr>
        <w:t>且</w:t>
      </w:r>
      <w:r>
        <w:rPr>
          <w:rFonts w:hint="eastAsia" w:ascii="微软雅黑" w:hAnsi="微软雅黑" w:eastAsia="微软雅黑"/>
          <w:color w:val="000000"/>
          <w:spacing w:val="15"/>
          <w:sz w:val="24"/>
          <w:szCs w:val="24"/>
          <w:lang w:val="en-US" w:eastAsia="zh-CN"/>
        </w:rPr>
        <w:t>没有</w:t>
      </w:r>
      <w:r>
        <w:rPr>
          <w:rFonts w:ascii="微软雅黑" w:hAnsi="微软雅黑" w:eastAsia="微软雅黑"/>
          <w:color w:val="000000"/>
          <w:spacing w:val="15"/>
          <w:sz w:val="24"/>
          <w:szCs w:val="24"/>
        </w:rPr>
        <w:t xml:space="preserve">异质性(I </w:t>
      </w:r>
      <w:r>
        <w:rPr>
          <w:rFonts w:ascii="微软雅黑" w:hAnsi="微软雅黑" w:eastAsia="微软雅黑"/>
          <w:color w:val="000000"/>
          <w:spacing w:val="15"/>
          <w:sz w:val="24"/>
          <w:szCs w:val="24"/>
          <w:vertAlign w:val="superscript"/>
        </w:rPr>
        <w:t>2</w:t>
      </w:r>
      <w:r>
        <w:rPr>
          <w:rFonts w:ascii="微软雅黑" w:hAnsi="微软雅黑" w:eastAsia="微软雅黑"/>
          <w:color w:val="000000"/>
          <w:spacing w:val="15"/>
          <w:sz w:val="24"/>
          <w:szCs w:val="24"/>
        </w:rPr>
        <w:t>=3%;P</w:t>
      </w:r>
      <w:r>
        <w:rPr>
          <w:rFonts w:ascii="微软雅黑" w:hAnsi="微软雅黑" w:eastAsia="微软雅黑"/>
          <w:color w:val="000000"/>
          <w:spacing w:val="15"/>
          <w:sz w:val="24"/>
          <w:szCs w:val="24"/>
          <w:vertAlign w:val="subscript"/>
        </w:rPr>
        <w:t>het</w:t>
      </w:r>
      <w:r>
        <w:rPr>
          <w:rFonts w:ascii="微软雅黑" w:hAnsi="微软雅黑" w:eastAsia="微软雅黑"/>
          <w:color w:val="000000"/>
          <w:spacing w:val="15"/>
          <w:sz w:val="24"/>
          <w:szCs w:val="24"/>
        </w:rPr>
        <w:t>=0.67)(图2;附加文件1:图S18-20)。</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b/>
          <w:bCs/>
          <w:color w:val="000000"/>
          <w:spacing w:val="15"/>
          <w:sz w:val="24"/>
          <w:szCs w:val="24"/>
        </w:rPr>
        <w:t xml:space="preserve">严格控制血糖 </w:t>
      </w:r>
      <w:r>
        <w:rPr>
          <w:rFonts w:hint="eastAsia" w:ascii="微软雅黑" w:hAnsi="微软雅黑" w:eastAsia="微软雅黑"/>
          <w:b/>
          <w:bCs/>
          <w:color w:val="000000"/>
          <w:spacing w:val="15"/>
          <w:sz w:val="24"/>
          <w:szCs w:val="24"/>
          <w:lang w:val="en-US" w:eastAsia="zh-CN"/>
        </w:rPr>
        <w:t xml:space="preserve"> </w:t>
      </w:r>
      <w:r>
        <w:rPr>
          <w:rFonts w:hint="eastAsia" w:ascii="微软雅黑" w:hAnsi="微软雅黑" w:eastAsia="微软雅黑"/>
          <w:color w:val="000000"/>
          <w:spacing w:val="15"/>
          <w:sz w:val="24"/>
          <w:szCs w:val="24"/>
        </w:rPr>
        <w:t>10项随机对照试验比较</w:t>
      </w:r>
      <w:r>
        <w:rPr>
          <w:rFonts w:hint="eastAsia" w:ascii="微软雅黑" w:hAnsi="微软雅黑" w:eastAsia="微软雅黑"/>
          <w:color w:val="000000"/>
          <w:spacing w:val="15"/>
          <w:sz w:val="24"/>
          <w:szCs w:val="24"/>
          <w:lang w:val="en-US" w:eastAsia="zh-CN"/>
        </w:rPr>
        <w:t>了</w:t>
      </w:r>
      <w:r>
        <w:rPr>
          <w:rFonts w:hint="eastAsia" w:ascii="微软雅黑" w:hAnsi="微软雅黑" w:eastAsia="微软雅黑"/>
          <w:color w:val="000000"/>
          <w:spacing w:val="15"/>
          <w:sz w:val="24"/>
          <w:szCs w:val="24"/>
        </w:rPr>
        <w:t>严格血糖控制与标准血糖控制(2753例患者)。5项试验偏倚风险较低。只有一项试验使用了AKI的共识定义。与标准血糖控制相比，严格血糖控制与CSA-AKI发生率的显著降低无关(RR, 0.86 [95% CI 0.55;1.35])</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rPr>
        <w:t>存在</w:t>
      </w:r>
      <w:r>
        <w:rPr>
          <w:rFonts w:hint="eastAsia" w:ascii="微软雅黑" w:hAnsi="微软雅黑" w:eastAsia="微软雅黑"/>
          <w:color w:val="000000"/>
          <w:spacing w:val="15"/>
          <w:sz w:val="24"/>
          <w:szCs w:val="24"/>
          <w:lang w:val="en-US" w:eastAsia="zh-CN"/>
        </w:rPr>
        <w:t>轻度</w:t>
      </w:r>
      <w:r>
        <w:rPr>
          <w:rFonts w:hint="eastAsia" w:ascii="微软雅黑" w:hAnsi="微软雅黑" w:eastAsia="微软雅黑"/>
          <w:color w:val="000000"/>
          <w:spacing w:val="15"/>
          <w:sz w:val="24"/>
          <w:szCs w:val="24"/>
        </w:rPr>
        <w:t>异质性(I</w:t>
      </w:r>
      <w:r>
        <w:rPr>
          <w:rFonts w:hint="eastAsia"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=26%;P</w:t>
      </w:r>
      <w:r>
        <w:rPr>
          <w:rFonts w:hint="eastAsia"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=0.25)(图2;附加文件1:图S21-24)。</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其他干预措施的森林图见附加文件1:图S25-33。</w:t>
      </w:r>
    </w:p>
    <w:p>
      <w:pPr>
        <w:spacing w:line="360" w:lineRule="auto"/>
        <w:ind w:firstLine="578"/>
        <w:jc w:val="left"/>
        <w:rPr>
          <w:rFonts w:hint="default" w:ascii="微软雅黑" w:hAnsi="微软雅黑" w:eastAsia="微软雅黑"/>
          <w:b/>
          <w:bCs/>
          <w:color w:val="000000"/>
          <w:spacing w:val="15"/>
          <w:sz w:val="24"/>
          <w:szCs w:val="24"/>
          <w:lang w:val="en-US" w:eastAsia="zh-CN"/>
        </w:rPr>
      </w:pPr>
      <w:r>
        <w:rPr>
          <w:rFonts w:hint="eastAsia" w:ascii="微软雅黑" w:hAnsi="微软雅黑" w:eastAsia="微软雅黑"/>
          <w:b/>
          <w:bCs/>
          <w:color w:val="000000"/>
          <w:spacing w:val="15"/>
          <w:sz w:val="24"/>
          <w:szCs w:val="24"/>
          <w:lang w:val="en-US" w:eastAsia="zh-CN"/>
        </w:rPr>
        <w:t>次要结局</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没有干预</w:t>
      </w:r>
      <w:r>
        <w:rPr>
          <w:rFonts w:hint="eastAsia" w:ascii="微软雅黑" w:hAnsi="微软雅黑" w:eastAsia="微软雅黑"/>
          <w:color w:val="000000"/>
          <w:spacing w:val="15"/>
          <w:sz w:val="24"/>
          <w:szCs w:val="24"/>
          <w:lang w:val="en-US" w:eastAsia="zh-CN"/>
        </w:rPr>
        <w:t>措施</w:t>
      </w:r>
      <w:r>
        <w:rPr>
          <w:rFonts w:hint="eastAsia" w:ascii="微软雅黑" w:hAnsi="微软雅黑" w:eastAsia="微软雅黑"/>
          <w:color w:val="000000"/>
          <w:spacing w:val="15"/>
          <w:sz w:val="24"/>
          <w:szCs w:val="24"/>
        </w:rPr>
        <w:t>与死亡率的显著降低相关(附加文件1:图S34)。RIPc的RR为1.02 (95% CI 0.76-1.38)， CPB期间</w:t>
      </w:r>
      <w:r>
        <w:rPr>
          <w:rFonts w:hint="eastAsia" w:ascii="微软雅黑" w:hAnsi="微软雅黑" w:eastAsia="微软雅黑"/>
          <w:color w:val="000000"/>
          <w:spacing w:val="15"/>
          <w:sz w:val="24"/>
          <w:szCs w:val="24"/>
          <w:lang w:val="en-US" w:eastAsia="zh-CN"/>
        </w:rPr>
        <w:t>搏动血流</w:t>
      </w:r>
      <w:r>
        <w:rPr>
          <w:rFonts w:hint="eastAsia" w:ascii="微软雅黑" w:hAnsi="微软雅黑" w:eastAsia="微软雅黑"/>
          <w:color w:val="000000"/>
          <w:spacing w:val="15"/>
          <w:sz w:val="24"/>
          <w:szCs w:val="24"/>
        </w:rPr>
        <w:t>的RR为0.79(0.51 - 1.23)。也没有任何干预措施与RRT使用的显著减少相关，特别是RIPc (RR, 1.00 [95% CI 0.60;1.67])和CPB期间</w:t>
      </w:r>
      <w:r>
        <w:rPr>
          <w:rFonts w:hint="eastAsia" w:ascii="微软雅黑" w:hAnsi="微软雅黑" w:eastAsia="微软雅黑"/>
          <w:color w:val="000000"/>
          <w:spacing w:val="15"/>
          <w:sz w:val="24"/>
          <w:szCs w:val="24"/>
          <w:lang w:val="en-US" w:eastAsia="zh-CN"/>
        </w:rPr>
        <w:t>搏动血流</w:t>
      </w:r>
      <w:r>
        <w:rPr>
          <w:rFonts w:hint="eastAsia" w:ascii="微软雅黑" w:hAnsi="微软雅黑" w:eastAsia="微软雅黑"/>
          <w:color w:val="000000"/>
          <w:spacing w:val="15"/>
          <w:sz w:val="24"/>
          <w:szCs w:val="24"/>
        </w:rPr>
        <w:t>(RR, 0.67 [95% CI 0.39-1.15])(附加文件1:图S35)。</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唯一对减少住院时间有潜在影响的干预措施是在CPB期间使用</w:t>
      </w:r>
      <w:r>
        <w:rPr>
          <w:rFonts w:hint="eastAsia" w:ascii="微软雅黑" w:hAnsi="微软雅黑" w:eastAsia="微软雅黑"/>
          <w:color w:val="000000"/>
          <w:spacing w:val="15"/>
          <w:sz w:val="24"/>
          <w:szCs w:val="24"/>
          <w:lang w:val="en-US" w:eastAsia="zh-CN"/>
        </w:rPr>
        <w:t>搏动血流</w:t>
      </w:r>
      <w:r>
        <w:rPr>
          <w:rFonts w:hint="eastAsia" w:ascii="微软雅黑" w:hAnsi="微软雅黑" w:eastAsia="微软雅黑"/>
          <w:color w:val="000000"/>
          <w:spacing w:val="15"/>
          <w:sz w:val="24"/>
          <w:szCs w:val="24"/>
        </w:rPr>
        <w:t>(MD</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rPr>
        <w:t>- 0.74 [95% CI - 0.85至- 0.63])，具有中</w:t>
      </w:r>
      <w:r>
        <w:rPr>
          <w:rFonts w:hint="eastAsia" w:ascii="微软雅黑" w:hAnsi="微软雅黑" w:eastAsia="微软雅黑"/>
          <w:color w:val="000000"/>
          <w:spacing w:val="15"/>
          <w:sz w:val="24"/>
          <w:szCs w:val="24"/>
          <w:lang w:val="en-US" w:eastAsia="zh-CN"/>
        </w:rPr>
        <w:t>度</w:t>
      </w:r>
      <w:r>
        <w:rPr>
          <w:rFonts w:hint="eastAsia" w:ascii="微软雅黑" w:hAnsi="微软雅黑" w:eastAsia="微软雅黑"/>
          <w:color w:val="000000"/>
          <w:spacing w:val="15"/>
          <w:sz w:val="24"/>
          <w:szCs w:val="24"/>
        </w:rPr>
        <w:t xml:space="preserve">异质性(I </w:t>
      </w:r>
      <w:r>
        <w:rPr>
          <w:rFonts w:hint="eastAsia"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=52%;P</w:t>
      </w:r>
      <w:r>
        <w:rPr>
          <w:rFonts w:hint="eastAsia"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=0.04)(附加文件1:图S36)。搏动血流与ICU住院时间缩短相关(MD， - 0.39[- 0.50至- 0.27];</w:t>
      </w:r>
      <w:r>
        <w:rPr>
          <w:rFonts w:hint="eastAsia" w:ascii="微软雅黑" w:hAnsi="微软雅黑" w:eastAsia="微软雅黑"/>
          <w:color w:val="000000"/>
          <w:spacing w:val="15"/>
          <w:sz w:val="24"/>
          <w:szCs w:val="24"/>
          <w:lang w:val="en-US" w:eastAsia="zh-CN"/>
        </w:rPr>
        <w:t>I</w:t>
      </w:r>
      <w:r>
        <w:rPr>
          <w:rFonts w:hint="eastAsia" w:ascii="微软雅黑" w:hAnsi="微软雅黑" w:eastAsia="微软雅黑"/>
          <w:color w:val="000000"/>
          <w:spacing w:val="15"/>
          <w:sz w:val="24"/>
          <w:szCs w:val="24"/>
          <w:vertAlign w:val="superscript"/>
          <w:lang w:val="en-US" w:eastAsia="zh-CN"/>
        </w:rPr>
        <w:t>2</w:t>
      </w:r>
      <w:r>
        <w:rPr>
          <w:rFonts w:hint="eastAsia" w:ascii="微软雅黑" w:hAnsi="微软雅黑" w:eastAsia="微软雅黑"/>
          <w:color w:val="000000"/>
          <w:spacing w:val="15"/>
          <w:sz w:val="24"/>
          <w:szCs w:val="24"/>
        </w:rPr>
        <w:t xml:space="preserve"> = 90%,P</w:t>
      </w:r>
      <w:r>
        <w:rPr>
          <w:rFonts w:hint="eastAsia"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&lt; 0.01),MECC也是如此(</w:t>
      </w:r>
      <w:r>
        <w:rPr>
          <w:rFonts w:hint="eastAsia" w:ascii="微软雅黑" w:hAnsi="微软雅黑" w:eastAsia="微软雅黑"/>
          <w:color w:val="000000"/>
          <w:spacing w:val="15"/>
          <w:sz w:val="24"/>
          <w:szCs w:val="24"/>
          <w:lang w:val="en-US" w:eastAsia="zh-CN"/>
        </w:rPr>
        <w:t>MD</w:t>
      </w:r>
      <w:r>
        <w:rPr>
          <w:rFonts w:hint="eastAsia" w:ascii="微软雅黑" w:hAnsi="微软雅黑" w:eastAsia="微软雅黑"/>
          <w:color w:val="000000"/>
          <w:spacing w:val="15"/>
          <w:sz w:val="24"/>
          <w:szCs w:val="24"/>
        </w:rPr>
        <w:t>−0.49(0.60−</w:t>
      </w:r>
      <w:r>
        <w:rPr>
          <w:rFonts w:hint="eastAsia" w:ascii="微软雅黑" w:hAnsi="微软雅黑" w:eastAsia="微软雅黑"/>
          <w:color w:val="000000"/>
          <w:spacing w:val="15"/>
          <w:sz w:val="24"/>
          <w:szCs w:val="24"/>
          <w:lang w:val="en-US" w:eastAsia="zh-CN"/>
        </w:rPr>
        <w:t>至</w:t>
      </w:r>
      <w:r>
        <w:rPr>
          <w:rFonts w:hint="eastAsia" w:ascii="微软雅黑" w:hAnsi="微软雅黑" w:eastAsia="微软雅黑"/>
          <w:color w:val="000000"/>
          <w:spacing w:val="15"/>
          <w:sz w:val="24"/>
          <w:szCs w:val="24"/>
        </w:rPr>
        <w:t>−0.24);i</w:t>
      </w:r>
      <w:r>
        <w:rPr>
          <w:rFonts w:hint="eastAsia"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 xml:space="preserve"> =85%</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rPr>
        <w:t xml:space="preserve"> P</w:t>
      </w:r>
      <w:r>
        <w:rPr>
          <w:rFonts w:hint="eastAsia"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&lt;0.01)(附加文件1:图S37)。MECC的使用也与卒中发生率的显著降低相关(RR, 0.36 [95% CI 0.15;0.86])，</w:t>
      </w:r>
      <w:r>
        <w:rPr>
          <w:rFonts w:hint="eastAsia" w:ascii="微软雅黑" w:hAnsi="微软雅黑" w:eastAsia="微软雅黑"/>
          <w:color w:val="000000"/>
          <w:spacing w:val="15"/>
          <w:sz w:val="24"/>
          <w:szCs w:val="24"/>
          <w:lang w:val="en-US" w:eastAsia="zh-CN"/>
        </w:rPr>
        <w:t>没有</w:t>
      </w:r>
      <w:r>
        <w:rPr>
          <w:rFonts w:hint="eastAsia" w:ascii="微软雅黑" w:hAnsi="微软雅黑" w:eastAsia="微软雅黑"/>
          <w:color w:val="000000"/>
          <w:spacing w:val="15"/>
          <w:sz w:val="24"/>
          <w:szCs w:val="24"/>
        </w:rPr>
        <w:t>异质性(i</w:t>
      </w:r>
      <w:r>
        <w:rPr>
          <w:rFonts w:hint="eastAsia" w:ascii="微软雅黑" w:hAnsi="微软雅黑" w:eastAsia="微软雅黑"/>
          <w:color w:val="000000"/>
          <w:spacing w:val="15"/>
          <w:sz w:val="24"/>
          <w:szCs w:val="24"/>
          <w:vertAlign w:val="superscript"/>
        </w:rPr>
        <w:t>2</w:t>
      </w:r>
      <w:r>
        <w:rPr>
          <w:rFonts w:hint="eastAsia" w:ascii="微软雅黑" w:hAnsi="微软雅黑" w:eastAsia="微软雅黑"/>
          <w:color w:val="000000"/>
          <w:spacing w:val="15"/>
          <w:sz w:val="24"/>
          <w:szCs w:val="24"/>
        </w:rPr>
        <w:t xml:space="preserve"> =0%;P</w:t>
      </w:r>
      <w:r>
        <w:rPr>
          <w:rFonts w:hint="eastAsia" w:ascii="微软雅黑" w:hAnsi="微软雅黑" w:eastAsia="微软雅黑"/>
          <w:color w:val="000000"/>
          <w:spacing w:val="15"/>
          <w:sz w:val="24"/>
          <w:szCs w:val="24"/>
          <w:vertAlign w:val="subscript"/>
        </w:rPr>
        <w:t>het</w:t>
      </w:r>
      <w:r>
        <w:rPr>
          <w:rFonts w:hint="eastAsia" w:ascii="微软雅黑" w:hAnsi="微软雅黑" w:eastAsia="微软雅黑"/>
          <w:color w:val="000000"/>
          <w:spacing w:val="15"/>
          <w:sz w:val="24"/>
          <w:szCs w:val="24"/>
        </w:rPr>
        <w:t>= 0.89)。没有其他干预措施与卒中发生率降低相关(附加文件1:图S38)。没有干预措施对心肌梗死或房颤有显著影响(附加文件1:图S39-40)。</w:t>
      </w:r>
    </w:p>
    <w:p>
      <w:pPr>
        <w:spacing w:line="360" w:lineRule="auto"/>
        <w:ind w:firstLine="578"/>
        <w:jc w:val="left"/>
        <w:rPr>
          <w:rFonts w:ascii="微软雅黑" w:hAnsi="微软雅黑" w:eastAsia="微软雅黑"/>
          <w:b/>
          <w:bCs/>
          <w:color w:val="000000"/>
          <w:spacing w:val="15"/>
          <w:sz w:val="24"/>
          <w:szCs w:val="24"/>
        </w:rPr>
      </w:pPr>
      <w:r>
        <w:rPr>
          <w:rFonts w:hint="eastAsia" w:ascii="微软雅黑" w:hAnsi="微软雅黑" w:eastAsia="微软雅黑"/>
          <w:b/>
          <w:bCs/>
          <w:color w:val="000000"/>
          <w:spacing w:val="15"/>
          <w:sz w:val="24"/>
          <w:szCs w:val="24"/>
        </w:rPr>
        <w:t>证据质量</w:t>
      </w:r>
    </w:p>
    <w:p>
      <w:pPr>
        <w:spacing w:line="360" w:lineRule="auto"/>
        <w:ind w:firstLine="578"/>
        <w:jc w:val="left"/>
        <w:rPr>
          <w:rFonts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在显示显著降低CSA-AKI发生率的3项干预措施中，没有一项显示出高质量的证据。GDP和RIPc分别具有中等质量的证据，这与试验数量少和研究效应小有关，而CPB期间的</w:t>
      </w:r>
      <w:r>
        <w:rPr>
          <w:rFonts w:hint="eastAsia" w:ascii="微软雅黑" w:hAnsi="微软雅黑" w:eastAsia="微软雅黑"/>
          <w:color w:val="000000"/>
          <w:spacing w:val="15"/>
          <w:sz w:val="24"/>
          <w:szCs w:val="24"/>
          <w:lang w:val="en-US" w:eastAsia="zh-CN"/>
        </w:rPr>
        <w:t>搏动血流</w:t>
      </w:r>
      <w:r>
        <w:rPr>
          <w:rFonts w:hint="eastAsia" w:ascii="微软雅黑" w:hAnsi="微软雅黑" w:eastAsia="微软雅黑"/>
          <w:color w:val="000000"/>
          <w:spacing w:val="15"/>
          <w:sz w:val="24"/>
          <w:szCs w:val="24"/>
        </w:rPr>
        <w:t>由于异质性和纳入试验的高偏倚风险，证据质量非常低。两项干预措施</w:t>
      </w:r>
      <w:r>
        <w:rPr>
          <w:rFonts w:ascii="微软雅黑" w:hAnsi="微软雅黑" w:eastAsia="微软雅黑"/>
          <w:color w:val="000000"/>
          <w:spacing w:val="15"/>
          <w:sz w:val="24"/>
          <w:szCs w:val="24"/>
        </w:rPr>
        <w:t>(红细胞输血策略和严格血糖控制)</w:t>
      </w:r>
      <w:r>
        <w:rPr>
          <w:rFonts w:hint="eastAsia" w:ascii="微软雅黑" w:hAnsi="微软雅黑" w:eastAsia="微软雅黑"/>
          <w:color w:val="000000"/>
          <w:spacing w:val="15"/>
          <w:sz w:val="24"/>
          <w:szCs w:val="24"/>
        </w:rPr>
        <w:t>没有显著降低CSA-AKI发生率</w:t>
      </w:r>
      <w:r>
        <w:rPr>
          <w:rFonts w:hint="eastAsia" w:ascii="微软雅黑" w:hAnsi="微软雅黑" w:eastAsia="微软雅黑"/>
          <w:color w:val="000000"/>
          <w:spacing w:val="15"/>
          <w:sz w:val="24"/>
          <w:szCs w:val="24"/>
          <w:lang w:val="en-US" w:eastAsia="zh-CN"/>
        </w:rPr>
        <w:t>，具有</w:t>
      </w:r>
      <w:r>
        <w:rPr>
          <w:rFonts w:ascii="微软雅黑" w:hAnsi="微软雅黑" w:eastAsia="微软雅黑"/>
          <w:color w:val="000000"/>
          <w:spacing w:val="15"/>
          <w:sz w:val="24"/>
          <w:szCs w:val="24"/>
        </w:rPr>
        <w:t>高质量的证据图4，附加文件1:表S4)</w:t>
      </w:r>
    </w:p>
    <w:p>
      <w:pPr>
        <w:ind w:firstLine="578"/>
        <w:jc w:val="left"/>
        <w:rPr>
          <w:rFonts w:ascii="微软雅黑" w:hAnsi="微软雅黑" w:eastAsia="微软雅黑"/>
          <w:color w:val="000000"/>
          <w:spacing w:val="15"/>
          <w:sz w:val="23"/>
          <w:szCs w:val="23"/>
        </w:rPr>
      </w:pPr>
    </w:p>
    <w:p>
      <w:pPr>
        <w:ind w:firstLine="578"/>
        <w:jc w:val="left"/>
        <w:rPr>
          <w:rFonts w:ascii="微软雅黑" w:hAnsi="微软雅黑" w:eastAsia="微软雅黑"/>
          <w:b/>
          <w:bCs/>
          <w:color w:val="000000"/>
          <w:sz w:val="27"/>
          <w:szCs w:val="27"/>
        </w:rPr>
      </w:pPr>
      <w:r>
        <w:rPr>
          <w:rFonts w:hint="eastAsia" w:ascii="微软雅黑" w:hAnsi="微软雅黑" w:eastAsia="微软雅黑"/>
          <w:b/>
          <w:bCs/>
          <w:color w:val="000000"/>
          <w:sz w:val="27"/>
          <w:szCs w:val="27"/>
        </w:rPr>
        <w:t>讨论</w:t>
      </w:r>
    </w:p>
    <w:p>
      <w:pPr>
        <w:spacing w:line="360" w:lineRule="auto"/>
        <w:ind w:firstLine="578"/>
        <w:jc w:val="left"/>
        <w:rPr>
          <w:rFonts w:hint="eastAsia" w:ascii="微软雅黑" w:hAnsi="微软雅黑" w:eastAsia="微软雅黑"/>
          <w:color w:val="000000"/>
          <w:spacing w:val="15"/>
          <w:sz w:val="24"/>
          <w:szCs w:val="24"/>
        </w:rPr>
      </w:pPr>
      <w:r>
        <w:rPr>
          <w:rFonts w:hint="eastAsia" w:ascii="微软雅黑" w:hAnsi="微软雅黑" w:eastAsia="微软雅黑"/>
          <w:color w:val="000000"/>
          <w:spacing w:val="15"/>
          <w:sz w:val="24"/>
          <w:szCs w:val="24"/>
        </w:rPr>
        <w:t>我们的</w:t>
      </w:r>
      <w:r>
        <w:rPr>
          <w:rFonts w:hint="eastAsia" w:ascii="微软雅黑" w:hAnsi="微软雅黑" w:eastAsia="微软雅黑"/>
          <w:color w:val="000000"/>
          <w:spacing w:val="15"/>
          <w:sz w:val="24"/>
          <w:szCs w:val="24"/>
          <w:lang w:val="en-US" w:eastAsia="zh-CN"/>
        </w:rPr>
        <w:t>meta</w:t>
      </w:r>
      <w:r>
        <w:rPr>
          <w:rFonts w:hint="eastAsia" w:ascii="微软雅黑" w:hAnsi="微软雅黑" w:eastAsia="微软雅黑"/>
          <w:color w:val="000000"/>
          <w:spacing w:val="15"/>
          <w:sz w:val="24"/>
          <w:szCs w:val="24"/>
        </w:rPr>
        <w:t>分析确定了10种非药物干预措施来减少CSA-AKI。我们发现CPB期间GDP、RIPc和搏动血流的使用与CSA-AKI发生率的显著降低相关。然而，没有一项干预措施具有高质量的证据</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rPr>
        <w:t>相反，两种干预措施(限制性输血策略和严格血糖控制)没有显著降低CSA-AKI发生率</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lang w:val="en-US" w:eastAsia="zh-CN"/>
        </w:rPr>
        <w:t>具有</w:t>
      </w:r>
      <w:r>
        <w:rPr>
          <w:rFonts w:ascii="微软雅黑" w:hAnsi="微软雅黑" w:eastAsia="微软雅黑"/>
          <w:color w:val="000000"/>
          <w:spacing w:val="15"/>
          <w:sz w:val="24"/>
          <w:szCs w:val="24"/>
        </w:rPr>
        <w:t>高质量的证据</w:t>
      </w:r>
      <w:r>
        <w:rPr>
          <w:rFonts w:hint="eastAsia" w:ascii="微软雅黑" w:hAnsi="微软雅黑" w:eastAsia="微软雅黑"/>
          <w:color w:val="000000"/>
          <w:spacing w:val="15"/>
          <w:sz w:val="24"/>
          <w:szCs w:val="24"/>
          <w:lang w:eastAsia="zh-CN"/>
        </w:rPr>
        <w:t>。</w:t>
      </w:r>
      <w:r>
        <w:rPr>
          <w:rFonts w:hint="eastAsia" w:ascii="微软雅黑" w:hAnsi="微软雅黑" w:eastAsia="微软雅黑"/>
          <w:color w:val="000000"/>
          <w:spacing w:val="15"/>
          <w:sz w:val="24"/>
          <w:szCs w:val="24"/>
        </w:rPr>
        <w:t>尽管我们将</w:t>
      </w:r>
      <w:r>
        <w:rPr>
          <w:rFonts w:hint="eastAsia" w:ascii="微软雅黑" w:hAnsi="微软雅黑" w:eastAsia="微软雅黑"/>
          <w:color w:val="000000"/>
          <w:spacing w:val="15"/>
          <w:sz w:val="24"/>
          <w:szCs w:val="24"/>
          <w:lang w:val="en-US" w:eastAsia="zh-CN"/>
        </w:rPr>
        <w:t>检</w:t>
      </w:r>
      <w:r>
        <w:rPr>
          <w:rFonts w:hint="eastAsia" w:ascii="微软雅黑" w:hAnsi="微软雅黑" w:eastAsia="微软雅黑"/>
          <w:color w:val="000000"/>
          <w:spacing w:val="15"/>
          <w:sz w:val="24"/>
          <w:szCs w:val="24"/>
        </w:rPr>
        <w:t>索限制在最近的试验中，但</w:t>
      </w:r>
      <w:r>
        <w:rPr>
          <w:rFonts w:hint="eastAsia" w:ascii="微软雅黑" w:hAnsi="微软雅黑" w:eastAsia="微软雅黑"/>
          <w:color w:val="000000"/>
          <w:spacing w:val="15"/>
          <w:sz w:val="24"/>
          <w:szCs w:val="24"/>
          <w:lang w:val="en-US" w:eastAsia="zh-CN"/>
        </w:rPr>
        <w:t>实验中</w:t>
      </w:r>
      <w:r>
        <w:rPr>
          <w:rFonts w:hint="eastAsia" w:ascii="微软雅黑" w:hAnsi="微软雅黑" w:eastAsia="微软雅黑"/>
          <w:color w:val="000000"/>
          <w:spacing w:val="15"/>
          <w:sz w:val="24"/>
          <w:szCs w:val="24"/>
        </w:rPr>
        <w:t>CSA-AKI的定义</w:t>
      </w:r>
      <w:r>
        <w:rPr>
          <w:rFonts w:hint="eastAsia" w:ascii="微软雅黑" w:hAnsi="微软雅黑" w:eastAsia="微软雅黑"/>
          <w:color w:val="000000"/>
          <w:spacing w:val="15"/>
          <w:sz w:val="24"/>
          <w:szCs w:val="24"/>
          <w:lang w:val="en-US" w:eastAsia="zh-CN"/>
        </w:rPr>
        <w:t>是不统一的</w:t>
      </w:r>
      <w:r>
        <w:rPr>
          <w:rFonts w:hint="eastAsia" w:ascii="微软雅黑" w:hAnsi="微软雅黑" w:eastAsia="微软雅黑"/>
          <w:color w:val="000000"/>
          <w:spacing w:val="15"/>
          <w:sz w:val="24"/>
          <w:szCs w:val="24"/>
        </w:rPr>
        <w:t>，尽管近年来AKI的共识定义的使用有增加的趋势，但近一半的试验使用了AKI的非共识定义。</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3"/>
          <w:szCs w:val="23"/>
        </w:rPr>
      </w:pPr>
      <w:r>
        <w:rPr>
          <w:rFonts w:hint="eastAsia" w:ascii="微软雅黑" w:hAnsi="微软雅黑" w:eastAsia="微软雅黑"/>
          <w:color w:val="000000"/>
          <w:spacing w:val="15"/>
          <w:sz w:val="24"/>
          <w:szCs w:val="24"/>
        </w:rPr>
        <w:t>这是第一个综合围手术期所有非药物干预措施以降低</w:t>
      </w:r>
      <w:r>
        <w:rPr>
          <w:rFonts w:ascii="微软雅黑" w:hAnsi="微软雅黑" w:eastAsia="微软雅黑"/>
          <w:color w:val="000000"/>
          <w:spacing w:val="15"/>
          <w:sz w:val="24"/>
          <w:szCs w:val="24"/>
        </w:rPr>
        <w:t>CSA-AKI风险的</w:t>
      </w:r>
      <w:r>
        <w:rPr>
          <w:rFonts w:hint="eastAsia" w:ascii="微软雅黑" w:hAnsi="微软雅黑" w:eastAsia="微软雅黑"/>
          <w:color w:val="000000"/>
          <w:spacing w:val="15"/>
          <w:sz w:val="24"/>
          <w:szCs w:val="24"/>
          <w:lang w:val="en-US" w:eastAsia="zh-CN"/>
        </w:rPr>
        <w:t>meta</w:t>
      </w:r>
      <w:r>
        <w:rPr>
          <w:rFonts w:ascii="微软雅黑" w:hAnsi="微软雅黑" w:eastAsia="微软雅黑"/>
          <w:color w:val="000000"/>
          <w:spacing w:val="15"/>
          <w:sz w:val="24"/>
          <w:szCs w:val="24"/>
        </w:rPr>
        <w:t>分析。我们的</w:t>
      </w:r>
      <w:r>
        <w:rPr>
          <w:rFonts w:hint="eastAsia" w:ascii="微软雅黑" w:hAnsi="微软雅黑" w:eastAsia="微软雅黑"/>
          <w:color w:val="000000"/>
          <w:spacing w:val="15"/>
          <w:sz w:val="24"/>
          <w:szCs w:val="24"/>
          <w:lang w:val="en-US" w:eastAsia="zh-CN"/>
        </w:rPr>
        <w:t>检索</w:t>
      </w:r>
      <w:r>
        <w:rPr>
          <w:rFonts w:ascii="微软雅黑" w:hAnsi="微软雅黑" w:eastAsia="微软雅黑"/>
          <w:color w:val="000000"/>
          <w:spacing w:val="15"/>
          <w:sz w:val="24"/>
          <w:szCs w:val="24"/>
        </w:rPr>
        <w:t>策略是</w:t>
      </w:r>
      <w:r>
        <w:rPr>
          <w:rFonts w:hint="eastAsia" w:ascii="微软雅黑" w:hAnsi="微软雅黑" w:eastAsia="微软雅黑"/>
          <w:color w:val="000000"/>
          <w:spacing w:val="15"/>
          <w:sz w:val="24"/>
          <w:szCs w:val="24"/>
          <w:lang w:val="en-US" w:eastAsia="zh-CN"/>
        </w:rPr>
        <w:t>广</w:t>
      </w:r>
      <w:r>
        <w:rPr>
          <w:rFonts w:ascii="微软雅黑" w:hAnsi="微软雅黑" w:eastAsia="微软雅黑"/>
          <w:color w:val="000000"/>
          <w:spacing w:val="15"/>
          <w:sz w:val="24"/>
          <w:szCs w:val="24"/>
        </w:rPr>
        <w:t>泛的，没有语言限制，从而限制了重要试验的</w:t>
      </w:r>
      <w:r>
        <w:rPr>
          <w:rFonts w:hint="eastAsia" w:ascii="微软雅黑" w:hAnsi="微软雅黑" w:eastAsia="微软雅黑"/>
          <w:color w:val="000000"/>
          <w:spacing w:val="15"/>
          <w:sz w:val="24"/>
          <w:szCs w:val="24"/>
          <w:lang w:val="en-US" w:eastAsia="zh-CN"/>
        </w:rPr>
        <w:t>漏检</w:t>
      </w:r>
      <w:r>
        <w:rPr>
          <w:rFonts w:ascii="微软雅黑" w:hAnsi="微软雅黑" w:eastAsia="微软雅黑"/>
          <w:color w:val="000000"/>
          <w:spacing w:val="15"/>
          <w:sz w:val="24"/>
          <w:szCs w:val="24"/>
        </w:rPr>
        <w:t>风险，</w:t>
      </w:r>
      <w:r>
        <w:rPr>
          <w:rFonts w:hint="eastAsia" w:ascii="微软雅黑" w:hAnsi="微软雅黑" w:eastAsia="微软雅黑"/>
          <w:color w:val="000000"/>
          <w:spacing w:val="15"/>
          <w:sz w:val="24"/>
          <w:szCs w:val="24"/>
          <w:highlight w:val="none"/>
        </w:rPr>
        <w:t>采用基于Cochrane手册的标准化方法，</w:t>
      </w:r>
      <w:r>
        <w:rPr>
          <w:rFonts w:ascii="微软雅黑" w:hAnsi="微软雅黑" w:eastAsia="微软雅黑"/>
          <w:color w:val="000000"/>
          <w:spacing w:val="15"/>
          <w:sz w:val="24"/>
          <w:szCs w:val="24"/>
          <w:highlight w:val="none"/>
        </w:rPr>
        <w:t>包括评估证据</w:t>
      </w:r>
      <w:r>
        <w:rPr>
          <w:rFonts w:hint="eastAsia" w:ascii="微软雅黑" w:hAnsi="微软雅黑" w:eastAsia="微软雅黑"/>
          <w:color w:val="000000"/>
          <w:spacing w:val="15"/>
          <w:sz w:val="24"/>
          <w:szCs w:val="24"/>
          <w:highlight w:val="none"/>
          <w:lang w:val="en-US" w:eastAsia="zh-CN"/>
        </w:rPr>
        <w:t>质量</w:t>
      </w:r>
      <w:r>
        <w:rPr>
          <w:rFonts w:ascii="微软雅黑" w:hAnsi="微软雅黑" w:eastAsia="微软雅黑"/>
          <w:color w:val="000000"/>
          <w:spacing w:val="15"/>
          <w:sz w:val="24"/>
          <w:szCs w:val="24"/>
          <w:highlight w:val="none"/>
        </w:rPr>
        <w:t>的GRADE方法</w:t>
      </w:r>
      <w:r>
        <w:rPr>
          <w:rFonts w:hint="eastAsia" w:ascii="微软雅黑" w:hAnsi="微软雅黑" w:eastAsia="微软雅黑"/>
          <w:color w:val="000000"/>
          <w:spacing w:val="15"/>
          <w:sz w:val="24"/>
          <w:szCs w:val="24"/>
          <w:highlight w:val="none"/>
        </w:rPr>
        <w:t>。该方案</w:t>
      </w:r>
      <w:r>
        <w:rPr>
          <w:rFonts w:hint="eastAsia" w:ascii="微软雅黑" w:hAnsi="微软雅黑" w:eastAsia="微软雅黑"/>
          <w:color w:val="000000"/>
          <w:spacing w:val="15"/>
          <w:sz w:val="24"/>
          <w:szCs w:val="24"/>
          <w:highlight w:val="none"/>
          <w:lang w:val="en-US" w:eastAsia="zh-CN"/>
        </w:rPr>
        <w:t>已</w:t>
      </w:r>
      <w:r>
        <w:rPr>
          <w:rFonts w:hint="eastAsia" w:ascii="微软雅黑" w:hAnsi="微软雅黑" w:eastAsia="微软雅黑"/>
          <w:color w:val="000000"/>
          <w:spacing w:val="15"/>
          <w:sz w:val="24"/>
          <w:szCs w:val="24"/>
          <w:highlight w:val="none"/>
        </w:rPr>
        <w:t>在PROSPERO注册登记</w:t>
      </w:r>
      <w:r>
        <w:rPr>
          <w:rFonts w:ascii="微软雅黑" w:hAnsi="微软雅黑" w:eastAsia="微软雅黑"/>
          <w:color w:val="000000"/>
          <w:spacing w:val="15"/>
          <w:sz w:val="24"/>
          <w:szCs w:val="24"/>
        </w:rPr>
        <w:t>。我们的</w:t>
      </w:r>
      <w:r>
        <w:rPr>
          <w:rFonts w:hint="eastAsia" w:ascii="微软雅黑" w:hAnsi="微软雅黑" w:eastAsia="微软雅黑"/>
          <w:color w:val="000000"/>
          <w:spacing w:val="15"/>
          <w:sz w:val="24"/>
          <w:szCs w:val="24"/>
          <w:lang w:val="en-US" w:eastAsia="zh-CN"/>
        </w:rPr>
        <w:t>meta</w:t>
      </w:r>
      <w:r>
        <w:rPr>
          <w:rFonts w:ascii="微软雅黑" w:hAnsi="微软雅黑" w:eastAsia="微软雅黑"/>
          <w:color w:val="000000"/>
          <w:spacing w:val="15"/>
          <w:sz w:val="24"/>
          <w:szCs w:val="24"/>
        </w:rPr>
        <w:t>分析为CSA-AKI的预防提供了新的见解，对临床实践和未来的研究具有重要意义。我们提供了预防CSA-AKI的非药物干预措施的</w:t>
      </w:r>
      <w:r>
        <w:rPr>
          <w:rFonts w:hint="eastAsia" w:ascii="微软雅黑" w:hAnsi="微软雅黑" w:eastAsia="微软雅黑"/>
          <w:color w:val="000000"/>
          <w:spacing w:val="15"/>
          <w:sz w:val="24"/>
          <w:szCs w:val="24"/>
          <w:lang w:val="en-US" w:eastAsia="zh-CN"/>
        </w:rPr>
        <w:t>全面</w:t>
      </w:r>
      <w:r>
        <w:rPr>
          <w:rFonts w:ascii="微软雅黑" w:hAnsi="微软雅黑" w:eastAsia="微软雅黑"/>
          <w:color w:val="000000"/>
          <w:spacing w:val="15"/>
          <w:sz w:val="24"/>
          <w:szCs w:val="24"/>
        </w:rPr>
        <w:t>总结，包括对其证据水平的评估。虽然最近的</w:t>
      </w:r>
      <w:r>
        <w:rPr>
          <w:rFonts w:hint="eastAsia" w:ascii="微软雅黑" w:hAnsi="微软雅黑" w:eastAsia="微软雅黑"/>
          <w:color w:val="000000"/>
          <w:spacing w:val="15"/>
          <w:sz w:val="24"/>
          <w:szCs w:val="24"/>
          <w:lang w:val="en-US" w:eastAsia="zh-CN"/>
        </w:rPr>
        <w:t>meta</w:t>
      </w:r>
      <w:r>
        <w:rPr>
          <w:rFonts w:ascii="微软雅黑" w:hAnsi="微软雅黑" w:eastAsia="微软雅黑"/>
          <w:color w:val="000000"/>
          <w:spacing w:val="15"/>
          <w:sz w:val="24"/>
          <w:szCs w:val="24"/>
        </w:rPr>
        <w:t>分析侧重于</w:t>
      </w:r>
      <w:r>
        <w:rPr>
          <w:rFonts w:hint="eastAsia" w:ascii="微软雅黑" w:hAnsi="微软雅黑" w:eastAsia="微软雅黑"/>
          <w:color w:val="000000"/>
          <w:spacing w:val="15"/>
          <w:sz w:val="24"/>
          <w:szCs w:val="24"/>
          <w:lang w:val="en-US" w:eastAsia="zh-CN"/>
        </w:rPr>
        <w:t>如</w:t>
      </w:r>
      <w:r>
        <w:rPr>
          <w:rFonts w:ascii="微软雅黑" w:hAnsi="微软雅黑" w:eastAsia="微软雅黑"/>
          <w:color w:val="000000"/>
          <w:spacing w:val="15"/>
          <w:sz w:val="24"/>
          <w:szCs w:val="24"/>
        </w:rPr>
        <w:t>CPB期间的RIPc、搏</w:t>
      </w:r>
      <w:r>
        <w:rPr>
          <w:rFonts w:hint="eastAsia" w:ascii="微软雅黑" w:hAnsi="微软雅黑" w:eastAsia="微软雅黑"/>
          <w:color w:val="000000"/>
          <w:spacing w:val="15"/>
          <w:sz w:val="24"/>
          <w:szCs w:val="24"/>
          <w:lang w:val="en-US" w:eastAsia="zh-CN"/>
        </w:rPr>
        <w:t>动血</w:t>
      </w:r>
      <w:r>
        <w:rPr>
          <w:rFonts w:ascii="微软雅黑" w:hAnsi="微软雅黑" w:eastAsia="微软雅黑"/>
          <w:color w:val="000000"/>
          <w:spacing w:val="15"/>
          <w:sz w:val="24"/>
          <w:szCs w:val="24"/>
        </w:rPr>
        <w:t>流或GDP等特定干预措施，但此前没有</w:t>
      </w:r>
      <w:r>
        <w:rPr>
          <w:rFonts w:hint="eastAsia" w:ascii="微软雅黑" w:hAnsi="微软雅黑" w:eastAsia="微软雅黑"/>
          <w:color w:val="000000"/>
          <w:spacing w:val="15"/>
          <w:sz w:val="24"/>
          <w:szCs w:val="24"/>
          <w:lang w:val="en-US" w:eastAsia="zh-CN"/>
        </w:rPr>
        <w:t>meta</w:t>
      </w:r>
      <w:r>
        <w:rPr>
          <w:rFonts w:ascii="微软雅黑" w:hAnsi="微软雅黑" w:eastAsia="微软雅黑"/>
          <w:color w:val="000000"/>
          <w:spacing w:val="15"/>
          <w:sz w:val="24"/>
          <w:szCs w:val="24"/>
        </w:rPr>
        <w:t>分析集中于以下干预措施的CSA-AKI预防:红细胞输血策略、严密血糖控制、微创体外循环、硬膜外镇痛、</w:t>
      </w:r>
      <w:r>
        <w:rPr>
          <w:rFonts w:ascii="微软雅黑" w:hAnsi="微软雅黑" w:eastAsia="微软雅黑"/>
          <w:color w:val="000000"/>
          <w:spacing w:val="15"/>
          <w:sz w:val="24"/>
          <w:szCs w:val="24"/>
          <w:highlight w:val="none"/>
        </w:rPr>
        <w:t>KDIGO</w:t>
      </w:r>
      <w:r>
        <w:rPr>
          <w:rFonts w:hint="eastAsia" w:ascii="微软雅黑" w:hAnsi="微软雅黑" w:eastAsia="微软雅黑"/>
          <w:color w:val="000000"/>
          <w:spacing w:val="15"/>
          <w:sz w:val="24"/>
          <w:szCs w:val="24"/>
          <w:lang w:val="en-US" w:eastAsia="zh-CN"/>
        </w:rPr>
        <w:t>集束化治疗</w:t>
      </w:r>
      <w:r>
        <w:rPr>
          <w:rFonts w:ascii="微软雅黑" w:hAnsi="微软雅黑" w:eastAsia="微软雅黑"/>
          <w:color w:val="000000"/>
          <w:spacing w:val="15"/>
          <w:sz w:val="24"/>
          <w:szCs w:val="24"/>
        </w:rPr>
        <w:t>、CPB期间</w:t>
      </w:r>
      <w:r>
        <w:rPr>
          <w:rFonts w:hint="eastAsia" w:ascii="微软雅黑" w:hAnsi="微软雅黑" w:eastAsia="微软雅黑"/>
          <w:color w:val="000000"/>
          <w:spacing w:val="15"/>
          <w:sz w:val="24"/>
          <w:szCs w:val="24"/>
          <w:lang w:val="en-US" w:eastAsia="zh-CN"/>
        </w:rPr>
        <w:t>目标</w:t>
      </w:r>
      <w:r>
        <w:rPr>
          <w:rFonts w:ascii="微软雅黑" w:hAnsi="微软雅黑" w:eastAsia="微软雅黑"/>
          <w:color w:val="000000"/>
          <w:spacing w:val="15"/>
          <w:sz w:val="24"/>
          <w:szCs w:val="24"/>
        </w:rPr>
        <w:t>高动脉压或</w:t>
      </w:r>
      <w:r>
        <w:rPr>
          <w:rFonts w:hint="eastAsia" w:ascii="微软雅黑" w:hAnsi="微软雅黑" w:eastAsia="微软雅黑"/>
          <w:color w:val="000000"/>
          <w:spacing w:val="15"/>
          <w:sz w:val="24"/>
          <w:szCs w:val="24"/>
        </w:rPr>
        <w:t>高氧。</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分析中，GDP与CSA-AKI发病率的降低显著相关。GDP是最近的一项干预措施[27]，源于危重患者护理中使用的目标导向疗法[28]。它基于CPB期间直接监测氧输送(DO2)，从而允许灌注师将DO2的临界阈值(通常为280 ml/min/m2)作为目标。在实践中，DO2目标可以通过增加泵流量或输</w:t>
      </w:r>
      <w:r>
        <w:rPr>
          <w:rFonts w:hint="eastAsia" w:ascii="微软雅黑" w:hAnsi="微软雅黑" w:eastAsia="微软雅黑" w:cs="微软雅黑"/>
          <w:color w:val="000000"/>
          <w:spacing w:val="15"/>
          <w:sz w:val="24"/>
          <w:szCs w:val="24"/>
          <w:lang w:val="en-US" w:eastAsia="zh-CN"/>
        </w:rPr>
        <w:t>入</w:t>
      </w:r>
      <w:r>
        <w:rPr>
          <w:rFonts w:hint="eastAsia" w:ascii="微软雅黑" w:hAnsi="微软雅黑" w:eastAsia="微软雅黑" w:cs="微软雅黑"/>
          <w:color w:val="000000"/>
          <w:spacing w:val="15"/>
          <w:sz w:val="24"/>
          <w:szCs w:val="24"/>
        </w:rPr>
        <w:t>RBC来实现。在我们</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分析[29]中包含的一项试验中，DO2仅通过泵流量调节实现。此外，在另一项试验[30]中，两组之间的红细胞输血率没有差异，这表明优化DO2主要是通过调节泵流量来实现的。最近一项关于GDP的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分析，包括随机对照试验和一项观察性研究，也发现了预防CSA-AKI的有益作用，</w:t>
      </w:r>
      <w:r>
        <w:rPr>
          <w:rFonts w:hint="eastAsia" w:ascii="微软雅黑" w:hAnsi="微软雅黑" w:eastAsia="微软雅黑" w:cs="微软雅黑"/>
          <w:color w:val="000000"/>
          <w:spacing w:val="15"/>
          <w:sz w:val="24"/>
          <w:szCs w:val="24"/>
          <w:lang w:val="en-US" w:eastAsia="zh-CN"/>
        </w:rPr>
        <w:t>尤其</w:t>
      </w:r>
      <w:r>
        <w:rPr>
          <w:rFonts w:hint="eastAsia" w:ascii="微软雅黑" w:hAnsi="微软雅黑" w:eastAsia="微软雅黑" w:cs="微软雅黑"/>
          <w:color w:val="000000"/>
          <w:spacing w:val="15"/>
          <w:sz w:val="24"/>
          <w:szCs w:val="24"/>
        </w:rPr>
        <w:t>是对AKI 1期，而不是2期或3期[31]。在关注随机对照试验时，我们的结果以中等质量的证据支持这一点，因为只进行了两项随机对照试验。</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分析中，RIPc是评估最多的干预措施，有30多项试验，与CSA-AKI发病率降低有关。RIPc是一种简单、非侵入性和廉价的策略。在过去的20年里，发表了几项评估心脏手术中RIPc的试验和</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分析，结果不一致。2015年，两项大型多中心随机对照试验(ERRICCA[32]和RIPHeart[33])未能显示RIPc在降低CSA-AKI发生率方面的临床益处。有几种假设可以解释这种差异。首先，它们可能与小研究效应有关，在</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分析中，小</w:t>
      </w:r>
      <w:r>
        <w:rPr>
          <w:rFonts w:hint="eastAsia" w:ascii="微软雅黑" w:hAnsi="微软雅黑" w:eastAsia="微软雅黑" w:cs="微软雅黑"/>
          <w:color w:val="000000"/>
          <w:spacing w:val="15"/>
          <w:sz w:val="24"/>
          <w:szCs w:val="24"/>
          <w:lang w:val="en-US" w:eastAsia="zh-CN"/>
        </w:rPr>
        <w:t>样本</w:t>
      </w:r>
      <w:r>
        <w:rPr>
          <w:rFonts w:hint="eastAsia" w:ascii="微软雅黑" w:hAnsi="微软雅黑" w:eastAsia="微软雅黑" w:cs="微软雅黑"/>
          <w:color w:val="000000"/>
          <w:spacing w:val="15"/>
          <w:sz w:val="24"/>
          <w:szCs w:val="24"/>
        </w:rPr>
        <w:t>试验比大</w:t>
      </w:r>
      <w:r>
        <w:rPr>
          <w:rFonts w:hint="eastAsia" w:ascii="微软雅黑" w:hAnsi="微软雅黑" w:eastAsia="微软雅黑" w:cs="微软雅黑"/>
          <w:color w:val="000000"/>
          <w:spacing w:val="15"/>
          <w:sz w:val="24"/>
          <w:szCs w:val="24"/>
          <w:lang w:val="en-US" w:eastAsia="zh-CN"/>
        </w:rPr>
        <w:t>样本</w:t>
      </w:r>
      <w:r>
        <w:rPr>
          <w:rFonts w:hint="eastAsia" w:ascii="微软雅黑" w:hAnsi="微软雅黑" w:eastAsia="微软雅黑" w:cs="微软雅黑"/>
          <w:color w:val="000000"/>
          <w:spacing w:val="15"/>
          <w:sz w:val="24"/>
          <w:szCs w:val="24"/>
        </w:rPr>
        <w:t>试验显示出更大的治疗效果的趋势[34]，反映了</w:t>
      </w:r>
      <w:r>
        <w:rPr>
          <w:rFonts w:hint="eastAsia" w:ascii="微软雅黑" w:hAnsi="微软雅黑" w:eastAsia="微软雅黑" w:cs="微软雅黑"/>
          <w:color w:val="000000"/>
          <w:spacing w:val="15"/>
          <w:sz w:val="24"/>
          <w:szCs w:val="24"/>
          <w:lang w:val="en-US" w:eastAsia="zh-CN"/>
        </w:rPr>
        <w:t>传播</w:t>
      </w:r>
      <w:r>
        <w:rPr>
          <w:rFonts w:hint="eastAsia" w:ascii="微软雅黑" w:hAnsi="微软雅黑" w:eastAsia="微软雅黑" w:cs="微软雅黑"/>
          <w:color w:val="000000"/>
          <w:spacing w:val="15"/>
          <w:sz w:val="24"/>
          <w:szCs w:val="24"/>
        </w:rPr>
        <w:t>偏倚。在我们的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我们发现漏斗图中存在明显的不对称性，因此表明小研究效应。我们使用随机效应模型，这种模型给予小型研究更多的权重，可能会高估治疗效果。在使用固定效应模型的事后敏感性分析中，我们发现了一致的结果，RIPc有显著的结果，但我们仍然不能排除小研究效应对我们结果的可能影响。另一个可能导致差异的原因可能是两项大型随机对照试验中纳入的人群，ERICCA 试验中有高风险患者，而RIPHeart试验中有低风险患者。在我们的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我们纳入了所有接受心脏手术的患者，没有风险限制。第三，两项试验的全身麻醉均以异丙酚为主;然而，一些数据表明，异丙酚可能抑制RIPc的心脏保护作用[35]，并降低RIPc对CSA-AKI的影响。最后，不同的RIPc模式可以解释这种差异。在ERICCA 和RIPHeart试验中，RIPc均应用于手臂，而一项临床研究显示，RIPc应用于腿部比应用于手臂对内皮缺血再灌注损伤的益处更大[36]。之前两项评估RIPc的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分析[37,38]显示的结果与我们的发现一致。然而，这两项研究都没有评估证据的质量。由于证据不足，目前的实践指南不推荐RIPc[39]。在我们的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分析中，我们发现RIPc减少CSA-AKI</w:t>
      </w:r>
      <w:r>
        <w:rPr>
          <w:rFonts w:hint="eastAsia" w:ascii="微软雅黑" w:hAnsi="微软雅黑" w:eastAsia="微软雅黑" w:cs="微软雅黑"/>
          <w:color w:val="000000"/>
          <w:spacing w:val="15"/>
          <w:sz w:val="24"/>
          <w:szCs w:val="24"/>
          <w:lang w:val="en-US" w:eastAsia="zh-CN"/>
        </w:rPr>
        <w:t>发生的</w:t>
      </w:r>
      <w:r>
        <w:rPr>
          <w:rFonts w:hint="eastAsia" w:ascii="微软雅黑" w:hAnsi="微软雅黑" w:eastAsia="微软雅黑" w:cs="微软雅黑"/>
          <w:color w:val="000000"/>
          <w:spacing w:val="15"/>
          <w:sz w:val="24"/>
          <w:szCs w:val="24"/>
        </w:rPr>
        <w:t>益处，并有中等水平的证据与小研究效应相关，强调需要进一步的随机对照试验来证实这一益处。</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CPB过程中的层流通过内皮损伤影响微循环灌注[40,41]，从而改变肾脏灌注。在这种情况下，CPB中的</w:t>
      </w:r>
      <w:r>
        <w:rPr>
          <w:rFonts w:hint="eastAsia" w:ascii="微软雅黑" w:hAnsi="微软雅黑" w:eastAsia="微软雅黑" w:cs="微软雅黑"/>
          <w:color w:val="000000"/>
          <w:spacing w:val="15"/>
          <w:sz w:val="24"/>
          <w:szCs w:val="24"/>
          <w:lang w:val="en-US" w:eastAsia="zh-CN"/>
        </w:rPr>
        <w:t>搏动血</w:t>
      </w:r>
      <w:r>
        <w:rPr>
          <w:rFonts w:hint="eastAsia" w:ascii="微软雅黑" w:hAnsi="微软雅黑" w:eastAsia="微软雅黑" w:cs="微软雅黑"/>
          <w:color w:val="000000"/>
          <w:spacing w:val="15"/>
          <w:sz w:val="24"/>
          <w:szCs w:val="24"/>
        </w:rPr>
        <w:t>流似乎比层流更</w:t>
      </w:r>
      <w:r>
        <w:rPr>
          <w:rFonts w:hint="eastAsia" w:ascii="微软雅黑" w:hAnsi="微软雅黑" w:eastAsia="微软雅黑" w:cs="微软雅黑"/>
          <w:color w:val="000000"/>
          <w:spacing w:val="15"/>
          <w:sz w:val="24"/>
          <w:szCs w:val="24"/>
          <w:lang w:val="en-US" w:eastAsia="zh-CN"/>
        </w:rPr>
        <w:t>生理</w:t>
      </w:r>
      <w:r>
        <w:rPr>
          <w:rFonts w:hint="eastAsia" w:ascii="微软雅黑" w:hAnsi="微软雅黑" w:eastAsia="微软雅黑" w:cs="微软雅黑"/>
          <w:color w:val="000000"/>
          <w:spacing w:val="15"/>
          <w:sz w:val="24"/>
          <w:szCs w:val="24"/>
        </w:rPr>
        <w:t>，生理学研究发现它可以改善微循环参数[42]和氧气提取，降低全身血管阻力[43]。CPB期间的</w:t>
      </w:r>
      <w:r>
        <w:rPr>
          <w:rFonts w:hint="eastAsia" w:ascii="微软雅黑" w:hAnsi="微软雅黑" w:eastAsia="微软雅黑" w:cs="微软雅黑"/>
          <w:color w:val="000000"/>
          <w:spacing w:val="15"/>
          <w:sz w:val="24"/>
          <w:szCs w:val="24"/>
          <w:lang w:val="en-US" w:eastAsia="zh-CN"/>
        </w:rPr>
        <w:t>搏动血</w:t>
      </w:r>
      <w:r>
        <w:rPr>
          <w:rFonts w:hint="eastAsia" w:ascii="微软雅黑" w:hAnsi="微软雅黑" w:eastAsia="微软雅黑" w:cs="微软雅黑"/>
          <w:color w:val="000000"/>
          <w:spacing w:val="15"/>
          <w:sz w:val="24"/>
          <w:szCs w:val="24"/>
        </w:rPr>
        <w:t>流可通过两种方式进行:直接通过CPB机</w:t>
      </w:r>
      <w:r>
        <w:rPr>
          <w:rFonts w:hint="eastAsia" w:ascii="微软雅黑" w:hAnsi="微软雅黑" w:eastAsia="微软雅黑" w:cs="微软雅黑"/>
          <w:color w:val="000000"/>
          <w:spacing w:val="15"/>
          <w:sz w:val="24"/>
          <w:szCs w:val="24"/>
          <w:lang w:val="en-US" w:eastAsia="zh-CN"/>
        </w:rPr>
        <w:t>的</w:t>
      </w:r>
      <w:r>
        <w:rPr>
          <w:rFonts w:hint="eastAsia" w:ascii="微软雅黑" w:hAnsi="微软雅黑" w:eastAsia="微软雅黑" w:cs="微软雅黑"/>
          <w:color w:val="000000"/>
          <w:spacing w:val="15"/>
          <w:sz w:val="24"/>
          <w:szCs w:val="24"/>
        </w:rPr>
        <w:t>血泵或与IABP一起</w:t>
      </w:r>
      <w:r>
        <w:rPr>
          <w:rFonts w:hint="eastAsia" w:ascii="微软雅黑" w:hAnsi="微软雅黑" w:eastAsia="微软雅黑" w:cs="微软雅黑"/>
          <w:color w:val="000000"/>
          <w:spacing w:val="15"/>
          <w:sz w:val="24"/>
          <w:szCs w:val="24"/>
          <w:lang w:val="en-US" w:eastAsia="zh-CN"/>
        </w:rPr>
        <w:t>使用</w:t>
      </w:r>
      <w:r>
        <w:rPr>
          <w:rFonts w:hint="eastAsia" w:ascii="微软雅黑" w:hAnsi="微软雅黑" w:eastAsia="微软雅黑" w:cs="微软雅黑"/>
          <w:color w:val="000000"/>
          <w:spacing w:val="15"/>
          <w:sz w:val="24"/>
          <w:szCs w:val="24"/>
        </w:rPr>
        <w:t>。CPB提供的</w:t>
      </w:r>
      <w:r>
        <w:rPr>
          <w:rFonts w:hint="eastAsia" w:ascii="微软雅黑" w:hAnsi="微软雅黑" w:eastAsia="微软雅黑" w:cs="微软雅黑"/>
          <w:color w:val="000000"/>
          <w:spacing w:val="15"/>
          <w:sz w:val="24"/>
          <w:szCs w:val="24"/>
          <w:lang w:val="en-US" w:eastAsia="zh-CN"/>
        </w:rPr>
        <w:t>搏动</w:t>
      </w:r>
      <w:r>
        <w:rPr>
          <w:rFonts w:hint="eastAsia" w:ascii="微软雅黑" w:hAnsi="微软雅黑" w:eastAsia="微软雅黑" w:cs="微软雅黑"/>
          <w:color w:val="000000"/>
          <w:spacing w:val="15"/>
          <w:sz w:val="24"/>
          <w:szCs w:val="24"/>
        </w:rPr>
        <w:t>血流，主要用于低风险患者</w:t>
      </w:r>
      <w:r>
        <w:rPr>
          <w:rFonts w:hint="eastAsia" w:ascii="微软雅黑" w:hAnsi="微软雅黑" w:eastAsia="微软雅黑" w:cs="微软雅黑"/>
          <w:color w:val="000000"/>
          <w:spacing w:val="15"/>
          <w:sz w:val="24"/>
          <w:szCs w:val="24"/>
          <w:lang w:val="en-US" w:eastAsia="zh-CN"/>
        </w:rPr>
        <w:t>时</w:t>
      </w:r>
      <w:r>
        <w:rPr>
          <w:rFonts w:hint="eastAsia" w:ascii="微软雅黑" w:hAnsi="微软雅黑" w:eastAsia="微软雅黑" w:cs="微软雅黑"/>
          <w:color w:val="000000"/>
          <w:spacing w:val="15"/>
          <w:sz w:val="24"/>
          <w:szCs w:val="24"/>
        </w:rPr>
        <w:t>，对CSA-AKI没有明显的益处，但在高风险患者中使用IABP可显著降低CSA-AKI的发生率。IABP是一种具有潜在</w:t>
      </w:r>
      <w:r>
        <w:rPr>
          <w:rFonts w:hint="eastAsia" w:ascii="微软雅黑" w:hAnsi="微软雅黑" w:eastAsia="微软雅黑" w:cs="微软雅黑"/>
          <w:color w:val="000000"/>
          <w:spacing w:val="15"/>
          <w:sz w:val="24"/>
          <w:szCs w:val="24"/>
          <w:lang w:val="en-US" w:eastAsia="zh-CN"/>
        </w:rPr>
        <w:t>风险</w:t>
      </w:r>
      <w:r>
        <w:rPr>
          <w:rFonts w:hint="eastAsia" w:ascii="微软雅黑" w:hAnsi="微软雅黑" w:eastAsia="微软雅黑" w:cs="微软雅黑"/>
          <w:color w:val="000000"/>
          <w:spacing w:val="15"/>
          <w:sz w:val="24"/>
          <w:szCs w:val="24"/>
        </w:rPr>
        <w:t>的心脏辅助</w:t>
      </w:r>
      <w:r>
        <w:rPr>
          <w:rFonts w:hint="eastAsia" w:ascii="微软雅黑" w:hAnsi="微软雅黑" w:eastAsia="微软雅黑" w:cs="微软雅黑"/>
          <w:color w:val="000000"/>
          <w:spacing w:val="15"/>
          <w:sz w:val="24"/>
          <w:szCs w:val="24"/>
          <w:lang w:val="en-US" w:eastAsia="zh-CN"/>
        </w:rPr>
        <w:t>装置</w:t>
      </w:r>
      <w:r>
        <w:rPr>
          <w:rFonts w:hint="eastAsia" w:ascii="微软雅黑" w:hAnsi="微软雅黑" w:eastAsia="微软雅黑" w:cs="微软雅黑"/>
          <w:color w:val="000000"/>
          <w:spacing w:val="15"/>
          <w:sz w:val="24"/>
          <w:szCs w:val="24"/>
        </w:rPr>
        <w:t>[44]，因此</w:t>
      </w:r>
      <w:r>
        <w:rPr>
          <w:rFonts w:hint="eastAsia" w:ascii="微软雅黑" w:hAnsi="微软雅黑" w:eastAsia="微软雅黑" w:cs="微软雅黑"/>
          <w:color w:val="000000"/>
          <w:spacing w:val="15"/>
          <w:sz w:val="24"/>
          <w:szCs w:val="24"/>
          <w:lang w:val="en-US" w:eastAsia="zh-CN"/>
        </w:rPr>
        <w:t>不适用于</w:t>
      </w:r>
      <w:r>
        <w:rPr>
          <w:rFonts w:hint="eastAsia" w:ascii="微软雅黑" w:hAnsi="微软雅黑" w:eastAsia="微软雅黑" w:cs="微软雅黑"/>
          <w:color w:val="000000"/>
          <w:spacing w:val="15"/>
          <w:sz w:val="24"/>
          <w:szCs w:val="24"/>
        </w:rPr>
        <w:t>所有患者。在过去十年中，两项评估CPB期间搏动流量的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分析[45,46]显示了预防CSA-AKI的潜在有益作用。然而，他们没有只关注随机对照试验，没有在PROSPERO上注册，也没有评估偏倚风险。在我们的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分析中，我们发现搏动血流可以降低CSA-AKI，但与试验的高异质性和偏倚风险相关的证据质量非常低。这一极低质量的证据表明需要对该干预措施进行进一步的随机对照试验。</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其他干预措施对降低CSA-AKI发生率没有显著影响。一些干预措施显示非常低或低水平的证据，如使用硬膜外镇痛或KDIGO</w:t>
      </w:r>
      <w:r>
        <w:rPr>
          <w:rFonts w:hint="eastAsia" w:ascii="微软雅黑" w:hAnsi="微软雅黑" w:eastAsia="微软雅黑" w:cs="微软雅黑"/>
          <w:color w:val="000000"/>
          <w:spacing w:val="15"/>
          <w:sz w:val="24"/>
          <w:szCs w:val="24"/>
          <w:lang w:val="en-US" w:eastAsia="zh-CN"/>
        </w:rPr>
        <w:t>集束化治疗</w:t>
      </w:r>
      <w:r>
        <w:rPr>
          <w:rFonts w:hint="eastAsia" w:ascii="微软雅黑" w:hAnsi="微软雅黑" w:eastAsia="微软雅黑" w:cs="微软雅黑"/>
          <w:color w:val="000000"/>
          <w:spacing w:val="15"/>
          <w:sz w:val="24"/>
          <w:szCs w:val="24"/>
        </w:rPr>
        <w:t>;因此，需要更多的试验来评估它们在降低CSA-AKI发生率方面的有效性。相比之下，我们的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分析首次</w:t>
      </w:r>
      <w:r>
        <w:rPr>
          <w:rFonts w:hint="eastAsia" w:ascii="微软雅黑" w:hAnsi="微软雅黑" w:eastAsia="微软雅黑" w:cs="微软雅黑"/>
          <w:color w:val="000000" w:themeColor="text1"/>
          <w:spacing w:val="15"/>
          <w:sz w:val="24"/>
          <w:szCs w:val="24"/>
          <w14:textFill>
            <w14:solidFill>
              <w14:schemeClr w14:val="tx1"/>
            </w14:solidFill>
          </w14:textFill>
        </w:rPr>
        <w:t>显示了限制性输血策略和严格血糖控制对预防CSA</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w:t>
      </w:r>
      <w:r>
        <w:rPr>
          <w:rFonts w:hint="eastAsia" w:ascii="微软雅黑" w:hAnsi="微软雅黑" w:eastAsia="微软雅黑" w:cs="微软雅黑"/>
          <w:color w:val="000000" w:themeColor="text1"/>
          <w:spacing w:val="15"/>
          <w:sz w:val="24"/>
          <w:szCs w:val="24"/>
          <w14:textFill>
            <w14:solidFill>
              <w14:schemeClr w14:val="tx1"/>
            </w14:solidFill>
          </w14:textFill>
        </w:rPr>
        <w:t>AKI缺乏效果的高质量证据</w:t>
      </w:r>
      <w:r>
        <w:rPr>
          <w:rFonts w:hint="eastAsia" w:ascii="微软雅黑" w:hAnsi="微软雅黑" w:eastAsia="微软雅黑" w:cs="微软雅黑"/>
          <w:color w:val="000000"/>
          <w:spacing w:val="15"/>
          <w:sz w:val="24"/>
          <w:szCs w:val="24"/>
        </w:rPr>
        <w:t>。与我们的研究结果一致，最近的2项</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分析显示，限制性输血策略在心脏手术中</w:t>
      </w:r>
      <w:r>
        <w:rPr>
          <w:rFonts w:hint="eastAsia" w:ascii="微软雅黑" w:hAnsi="微软雅黑" w:eastAsia="微软雅黑" w:cs="微软雅黑"/>
          <w:color w:val="000000"/>
          <w:spacing w:val="15"/>
          <w:sz w:val="24"/>
          <w:szCs w:val="24"/>
          <w:lang w:val="en-US" w:eastAsia="zh-CN"/>
        </w:rPr>
        <w:t>没有</w:t>
      </w:r>
      <w:r>
        <w:rPr>
          <w:rFonts w:hint="eastAsia" w:ascii="微软雅黑" w:hAnsi="微软雅黑" w:eastAsia="微软雅黑" w:cs="微软雅黑"/>
          <w:color w:val="000000"/>
          <w:spacing w:val="15"/>
          <w:sz w:val="24"/>
          <w:szCs w:val="24"/>
        </w:rPr>
        <w:t>益处[47,48]。鉴于这些发现，评估这些干预措施的进一步试验是不必要的。</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没有任何干预与心脏手术后RRT需求的减少相关，这可能是由于需要RRT的患者比例低以及在一些试验中缺乏这一结果的报道。</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rPr>
      </w:pPr>
      <w:r>
        <w:rPr>
          <w:rFonts w:hint="eastAsia" w:ascii="微软雅黑" w:hAnsi="微软雅黑" w:eastAsia="微软雅黑" w:cs="微软雅黑"/>
          <w:color w:val="000000"/>
          <w:spacing w:val="15"/>
          <w:sz w:val="24"/>
          <w:szCs w:val="24"/>
        </w:rPr>
        <w:t>我们的结果强调了对CSA-AKI研究具有重要意义的几个问题。首先，大量试验的结果没有报告CSA-AKI，因此被排除在外。因此，我们基于次要结局的结果可能</w:t>
      </w:r>
      <w:r>
        <w:rPr>
          <w:rFonts w:hint="eastAsia" w:ascii="微软雅黑" w:hAnsi="微软雅黑" w:eastAsia="微软雅黑" w:cs="微软雅黑"/>
          <w:color w:val="000000"/>
          <w:spacing w:val="15"/>
          <w:sz w:val="24"/>
          <w:szCs w:val="24"/>
          <w:lang w:val="en-US" w:eastAsia="zh-CN"/>
        </w:rPr>
        <w:t>是</w:t>
      </w:r>
      <w:r>
        <w:rPr>
          <w:rFonts w:hint="eastAsia" w:ascii="微软雅黑" w:hAnsi="微软雅黑" w:eastAsia="微软雅黑" w:cs="微软雅黑"/>
          <w:color w:val="000000"/>
          <w:spacing w:val="15"/>
          <w:sz w:val="24"/>
          <w:szCs w:val="24"/>
        </w:rPr>
        <w:t>不详尽的，因为一些试验可能评估了我们的一些次要结局而没有将CSA-AKI纳入其结局。未将AKI纳入</w:t>
      </w:r>
      <w:r>
        <w:rPr>
          <w:rFonts w:hint="eastAsia" w:ascii="微软雅黑" w:hAnsi="微软雅黑" w:eastAsia="微软雅黑" w:cs="微软雅黑"/>
          <w:color w:val="000000"/>
          <w:spacing w:val="15"/>
          <w:sz w:val="24"/>
          <w:szCs w:val="24"/>
          <w:lang w:val="en-US" w:eastAsia="zh-CN"/>
        </w:rPr>
        <w:t>结局</w:t>
      </w:r>
      <w:r>
        <w:rPr>
          <w:rFonts w:hint="eastAsia" w:ascii="微软雅黑" w:hAnsi="微软雅黑" w:eastAsia="微软雅黑" w:cs="微软雅黑"/>
          <w:color w:val="000000"/>
          <w:spacing w:val="15"/>
          <w:sz w:val="24"/>
          <w:szCs w:val="24"/>
        </w:rPr>
        <w:t>的心脏</w:t>
      </w:r>
      <w:r>
        <w:rPr>
          <w:rFonts w:hint="eastAsia" w:ascii="微软雅黑" w:hAnsi="微软雅黑" w:eastAsia="微软雅黑" w:cs="微软雅黑"/>
          <w:color w:val="000000"/>
          <w:spacing w:val="15"/>
          <w:sz w:val="24"/>
          <w:szCs w:val="24"/>
          <w:lang w:val="en-US" w:eastAsia="zh-CN"/>
        </w:rPr>
        <w:t>手术</w:t>
      </w:r>
      <w:r>
        <w:rPr>
          <w:rFonts w:hint="eastAsia" w:ascii="微软雅黑" w:hAnsi="微软雅黑" w:eastAsia="微软雅黑" w:cs="微软雅黑"/>
          <w:color w:val="000000"/>
          <w:spacing w:val="15"/>
          <w:sz w:val="24"/>
          <w:szCs w:val="24"/>
        </w:rPr>
        <w:t>随机对照试验的数量仍然很高，有40%的试验因此被排除在外。虽然AKI仍然是心脏手术后最常见的并发症之一[49]，对心脏手术后的短期和长期生存有很大影响[50]，但</w:t>
      </w:r>
      <w:r>
        <w:rPr>
          <w:rFonts w:hint="eastAsia" w:ascii="微软雅黑" w:hAnsi="微软雅黑" w:eastAsia="微软雅黑" w:cs="微软雅黑"/>
          <w:color w:val="000000"/>
          <w:spacing w:val="15"/>
          <w:sz w:val="24"/>
          <w:szCs w:val="24"/>
          <w:lang w:val="en-US" w:eastAsia="zh-CN"/>
        </w:rPr>
        <w:t>在许多</w:t>
      </w:r>
      <w:r>
        <w:rPr>
          <w:rFonts w:hint="eastAsia" w:ascii="微软雅黑" w:hAnsi="微软雅黑" w:eastAsia="微软雅黑" w:cs="微软雅黑"/>
          <w:color w:val="000000"/>
          <w:spacing w:val="15"/>
          <w:sz w:val="24"/>
          <w:szCs w:val="24"/>
        </w:rPr>
        <w:t>成人心脏手术</w:t>
      </w:r>
      <w:r>
        <w:rPr>
          <w:rFonts w:hint="eastAsia" w:ascii="微软雅黑" w:hAnsi="微软雅黑" w:eastAsia="微软雅黑" w:cs="微软雅黑"/>
          <w:color w:val="000000"/>
          <w:spacing w:val="15"/>
          <w:sz w:val="24"/>
          <w:szCs w:val="24"/>
          <w:lang w:val="en-US" w:eastAsia="zh-CN"/>
        </w:rPr>
        <w:t>试验中没有纳入</w:t>
      </w:r>
      <w:r>
        <w:rPr>
          <w:rFonts w:hint="eastAsia" w:ascii="微软雅黑" w:hAnsi="微软雅黑" w:eastAsia="微软雅黑" w:cs="微软雅黑"/>
          <w:color w:val="000000"/>
          <w:spacing w:val="15"/>
          <w:sz w:val="24"/>
          <w:szCs w:val="24"/>
        </w:rPr>
        <w:t>核心结局[51]。由于AKI是在心脏手术后系统评估的，因此在未来的试验中</w:t>
      </w:r>
      <w:r>
        <w:rPr>
          <w:rFonts w:hint="eastAsia" w:ascii="微软雅黑" w:hAnsi="微软雅黑" w:eastAsia="微软雅黑" w:cs="微软雅黑"/>
          <w:color w:val="000000"/>
          <w:spacing w:val="15"/>
          <w:sz w:val="24"/>
          <w:szCs w:val="24"/>
          <w:lang w:val="en-US" w:eastAsia="zh-CN"/>
        </w:rPr>
        <w:t>纳入</w:t>
      </w:r>
      <w:r>
        <w:rPr>
          <w:rFonts w:hint="eastAsia" w:ascii="微软雅黑" w:hAnsi="微软雅黑" w:eastAsia="微软雅黑" w:cs="微软雅黑"/>
          <w:color w:val="000000"/>
          <w:spacing w:val="15"/>
          <w:sz w:val="24"/>
          <w:szCs w:val="24"/>
        </w:rPr>
        <w:t>AKI</w:t>
      </w:r>
      <w:r>
        <w:rPr>
          <w:rFonts w:hint="eastAsia" w:ascii="微软雅黑" w:hAnsi="微软雅黑" w:eastAsia="微软雅黑" w:cs="微软雅黑"/>
          <w:color w:val="000000"/>
          <w:spacing w:val="15"/>
          <w:sz w:val="24"/>
          <w:szCs w:val="24"/>
          <w:lang w:val="en-US" w:eastAsia="zh-CN"/>
        </w:rPr>
        <w:t>的结局</w:t>
      </w:r>
      <w:r>
        <w:rPr>
          <w:rFonts w:hint="eastAsia" w:ascii="微软雅黑" w:hAnsi="微软雅黑" w:eastAsia="微软雅黑" w:cs="微软雅黑"/>
          <w:color w:val="000000"/>
          <w:spacing w:val="15"/>
          <w:sz w:val="24"/>
          <w:szCs w:val="24"/>
        </w:rPr>
        <w:t>似乎既重要又简单。其次，尽管我们的选择仅限于最近的一段时间，但AKI的定义在包括最近的试验在内的试验中仍然存在差异。AKI的第一个共识定义于2004年提出(RIFLE)，并于2007年(AKIN)和2012年(KDIGO)进行了更新。然而，我们纳入了2004年</w:t>
      </w:r>
      <w:r>
        <w:rPr>
          <w:rFonts w:hint="eastAsia" w:ascii="微软雅黑" w:hAnsi="微软雅黑" w:eastAsia="微软雅黑" w:cs="微软雅黑"/>
          <w:color w:val="000000"/>
          <w:spacing w:val="15"/>
          <w:sz w:val="24"/>
          <w:szCs w:val="24"/>
          <w:lang w:val="en-US" w:eastAsia="zh-CN"/>
        </w:rPr>
        <w:t>之后</w:t>
      </w:r>
      <w:r>
        <w:rPr>
          <w:rFonts w:hint="eastAsia" w:ascii="微软雅黑" w:hAnsi="微软雅黑" w:eastAsia="微软雅黑" w:cs="微软雅黑"/>
          <w:color w:val="000000"/>
          <w:spacing w:val="15"/>
          <w:sz w:val="24"/>
          <w:szCs w:val="24"/>
        </w:rPr>
        <w:t>发表的</w:t>
      </w:r>
      <w:r>
        <w:rPr>
          <w:rFonts w:hint="eastAsia" w:ascii="微软雅黑" w:hAnsi="微软雅黑" w:eastAsia="微软雅黑" w:cs="微软雅黑"/>
          <w:color w:val="000000"/>
          <w:spacing w:val="15"/>
          <w:sz w:val="24"/>
          <w:szCs w:val="24"/>
          <w:lang w:val="en-US" w:eastAsia="zh-CN"/>
        </w:rPr>
        <w:t>但</w:t>
      </w:r>
      <w:r>
        <w:rPr>
          <w:rFonts w:hint="eastAsia" w:ascii="微软雅黑" w:hAnsi="微软雅黑" w:eastAsia="微软雅黑" w:cs="微软雅黑"/>
          <w:color w:val="000000"/>
          <w:spacing w:val="15"/>
          <w:sz w:val="24"/>
          <w:szCs w:val="24"/>
        </w:rPr>
        <w:t>在此日期之前计划的试验。在最近的试验中，AKI共识定义的比例增加了，这是令人鼓舞的，但仍然不够。在过去5年中发表的试验中，只有65%报告了AKI的共识定义。因此，我们强调在试验中使用AKI共识定义的重要性[52]。</w:t>
      </w:r>
    </w:p>
    <w:p>
      <w:pPr>
        <w:pStyle w:val="3"/>
        <w:spacing w:before="168" w:beforeAutospacing="0" w:after="0" w:afterAutospacing="0" w:line="360" w:lineRule="auto"/>
        <w:ind w:firstLine="540" w:firstLineChars="200"/>
        <w:jc w:val="both"/>
        <w:rPr>
          <w:rFonts w:hint="eastAsia" w:ascii="微软雅黑" w:hAnsi="微软雅黑" w:eastAsia="微软雅黑" w:cs="微软雅黑"/>
          <w:color w:val="000000"/>
          <w:spacing w:val="15"/>
          <w:sz w:val="24"/>
          <w:szCs w:val="24"/>
          <w:lang w:eastAsia="zh-CN"/>
        </w:rPr>
      </w:pPr>
      <w:r>
        <w:rPr>
          <w:rFonts w:hint="eastAsia" w:ascii="微软雅黑" w:hAnsi="微软雅黑" w:eastAsia="微软雅黑" w:cs="微软雅黑"/>
          <w:color w:val="000000"/>
          <w:spacing w:val="15"/>
          <w:sz w:val="24"/>
          <w:szCs w:val="24"/>
        </w:rPr>
        <w:t>综合来看，考虑到心脏</w:t>
      </w:r>
      <w:r>
        <w:rPr>
          <w:rFonts w:hint="eastAsia" w:ascii="微软雅黑" w:hAnsi="微软雅黑" w:eastAsia="微软雅黑" w:cs="微软雅黑"/>
          <w:color w:val="000000"/>
          <w:spacing w:val="15"/>
          <w:sz w:val="24"/>
          <w:szCs w:val="24"/>
          <w:lang w:val="en-US" w:eastAsia="zh-CN"/>
        </w:rPr>
        <w:t>手术</w:t>
      </w:r>
      <w:r>
        <w:rPr>
          <w:rFonts w:hint="eastAsia" w:ascii="微软雅黑" w:hAnsi="微软雅黑" w:eastAsia="微软雅黑" w:cs="微软雅黑"/>
          <w:color w:val="000000"/>
          <w:spacing w:val="15"/>
          <w:sz w:val="24"/>
          <w:szCs w:val="24"/>
        </w:rPr>
        <w:t>多模式保护策略的应用越来越广泛</w:t>
      </w:r>
      <w:r>
        <w:rPr>
          <w:rFonts w:hint="eastAsia" w:ascii="微软雅黑" w:hAnsi="微软雅黑" w:eastAsia="微软雅黑" w:cs="微软雅黑"/>
          <w:color w:val="000000"/>
          <w:spacing w:val="15"/>
          <w:sz w:val="24"/>
          <w:szCs w:val="24"/>
          <w:lang w:eastAsia="zh-CN"/>
        </w:rPr>
        <w:t>，</w:t>
      </w:r>
      <w:r>
        <w:rPr>
          <w:rFonts w:hint="eastAsia" w:ascii="微软雅黑" w:hAnsi="微软雅黑" w:eastAsia="微软雅黑" w:cs="微软雅黑"/>
          <w:color w:val="000000"/>
          <w:spacing w:val="15"/>
          <w:sz w:val="24"/>
          <w:szCs w:val="24"/>
        </w:rPr>
        <w:t>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分析可能有助于实施</w:t>
      </w:r>
      <w:r>
        <w:rPr>
          <w:rFonts w:hint="eastAsia" w:ascii="微软雅黑" w:hAnsi="微软雅黑" w:eastAsia="微软雅黑" w:cs="微软雅黑"/>
          <w:color w:val="000000"/>
          <w:spacing w:val="15"/>
          <w:sz w:val="24"/>
          <w:szCs w:val="24"/>
          <w:lang w:val="en-US" w:eastAsia="zh-CN"/>
        </w:rPr>
        <w:t>以</w:t>
      </w:r>
      <w:r>
        <w:rPr>
          <w:rFonts w:hint="eastAsia" w:ascii="微软雅黑" w:hAnsi="微软雅黑" w:eastAsia="微软雅黑" w:cs="微软雅黑"/>
          <w:color w:val="000000"/>
          <w:spacing w:val="15"/>
          <w:sz w:val="24"/>
          <w:szCs w:val="24"/>
        </w:rPr>
        <w:t>循证</w:t>
      </w:r>
      <w:r>
        <w:rPr>
          <w:rFonts w:hint="eastAsia" w:ascii="微软雅黑" w:hAnsi="微软雅黑" w:eastAsia="微软雅黑" w:cs="微软雅黑"/>
          <w:color w:val="000000"/>
          <w:spacing w:val="15"/>
          <w:sz w:val="24"/>
          <w:szCs w:val="24"/>
          <w:lang w:val="en-US" w:eastAsia="zh-CN"/>
        </w:rPr>
        <w:t>为基础的</w:t>
      </w:r>
      <w:r>
        <w:rPr>
          <w:rFonts w:hint="eastAsia" w:ascii="微软雅黑" w:hAnsi="微软雅黑" w:eastAsia="微软雅黑"/>
          <w:color w:val="000000"/>
          <w:spacing w:val="15"/>
          <w:sz w:val="24"/>
          <w:szCs w:val="24"/>
          <w:lang w:val="en-US" w:eastAsia="zh-CN"/>
        </w:rPr>
        <w:t>集束化治疗</w:t>
      </w:r>
      <w:r>
        <w:rPr>
          <w:rFonts w:hint="eastAsia" w:ascii="微软雅黑" w:hAnsi="微软雅黑" w:eastAsia="微软雅黑" w:cs="微软雅黑"/>
          <w:color w:val="000000"/>
          <w:spacing w:val="15"/>
          <w:sz w:val="24"/>
          <w:szCs w:val="24"/>
        </w:rPr>
        <w:t>，包括至少有中等水平的证据支持的</w:t>
      </w:r>
      <w:r>
        <w:rPr>
          <w:rFonts w:hint="eastAsia" w:ascii="微软雅黑" w:hAnsi="微软雅黑" w:eastAsia="微软雅黑" w:cs="微软雅黑"/>
          <w:color w:val="000000"/>
          <w:spacing w:val="15"/>
          <w:sz w:val="24"/>
          <w:szCs w:val="24"/>
          <w:lang w:val="en-US" w:eastAsia="zh-CN"/>
        </w:rPr>
        <w:t>降低</w:t>
      </w:r>
      <w:r>
        <w:rPr>
          <w:rFonts w:hint="eastAsia" w:ascii="微软雅黑" w:hAnsi="微软雅黑" w:eastAsia="微软雅黑" w:cs="微软雅黑"/>
          <w:color w:val="000000"/>
          <w:spacing w:val="15"/>
          <w:sz w:val="24"/>
          <w:szCs w:val="24"/>
        </w:rPr>
        <w:t>AKI风险的干预措施，如GDP和RIPc</w:t>
      </w:r>
      <w:r>
        <w:rPr>
          <w:rFonts w:hint="eastAsia" w:ascii="微软雅黑" w:hAnsi="微软雅黑" w:eastAsia="微软雅黑" w:cs="微软雅黑"/>
          <w:color w:val="000000"/>
          <w:spacing w:val="15"/>
          <w:sz w:val="24"/>
          <w:szCs w:val="24"/>
          <w:lang w:eastAsia="zh-CN"/>
        </w:rPr>
        <w:t>。</w:t>
      </w:r>
    </w:p>
    <w:p>
      <w:pPr>
        <w:pStyle w:val="3"/>
        <w:spacing w:before="168" w:beforeAutospacing="0" w:after="0" w:afterAutospacing="0" w:line="360" w:lineRule="auto"/>
        <w:ind w:firstLine="540" w:firstLineChars="200"/>
        <w:jc w:val="both"/>
        <w:rPr>
          <w:rFonts w:ascii="微软雅黑" w:hAnsi="微软雅黑" w:eastAsia="微软雅黑"/>
          <w:color w:val="000000"/>
          <w:spacing w:val="15"/>
          <w:sz w:val="23"/>
          <w:szCs w:val="23"/>
        </w:rPr>
      </w:pPr>
      <w:r>
        <w:rPr>
          <w:rFonts w:hint="eastAsia" w:ascii="微软雅黑" w:hAnsi="微软雅黑" w:eastAsia="微软雅黑" w:cs="微软雅黑"/>
          <w:color w:val="000000"/>
          <w:spacing w:val="15"/>
          <w:sz w:val="24"/>
          <w:szCs w:val="24"/>
        </w:rPr>
        <w:t>相反，</w:t>
      </w:r>
      <w:r>
        <w:rPr>
          <w:rFonts w:hint="eastAsia" w:ascii="微软雅黑" w:hAnsi="微软雅黑" w:eastAsia="微软雅黑" w:cs="微软雅黑"/>
          <w:color w:val="000000" w:themeColor="text1"/>
          <w:spacing w:val="15"/>
          <w:sz w:val="24"/>
          <w:szCs w:val="24"/>
          <w14:textFill>
            <w14:solidFill>
              <w14:schemeClr w14:val="tx1"/>
            </w14:solidFill>
          </w14:textFill>
        </w:rPr>
        <w:t>在</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有</w:t>
      </w:r>
      <w:r>
        <w:rPr>
          <w:rFonts w:hint="eastAsia" w:ascii="微软雅黑" w:hAnsi="微软雅黑" w:eastAsia="微软雅黑" w:cs="微软雅黑"/>
          <w:color w:val="000000" w:themeColor="text1"/>
          <w:spacing w:val="15"/>
          <w:sz w:val="24"/>
          <w:szCs w:val="24"/>
          <w14:textFill>
            <w14:solidFill>
              <w14:schemeClr w14:val="tx1"/>
            </w14:solidFill>
          </w14:textFill>
        </w:rPr>
        <w:t>高质量证据</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支持的</w:t>
      </w:r>
      <w:r>
        <w:rPr>
          <w:rFonts w:hint="eastAsia" w:ascii="微软雅黑" w:hAnsi="微软雅黑" w:eastAsia="微软雅黑" w:cs="微软雅黑"/>
          <w:color w:val="000000" w:themeColor="text1"/>
          <w:spacing w:val="15"/>
          <w:sz w:val="24"/>
          <w:szCs w:val="24"/>
          <w14:textFill>
            <w14:solidFill>
              <w14:schemeClr w14:val="tx1"/>
            </w14:solidFill>
          </w14:textFill>
        </w:rPr>
        <w:t>对预防CSA</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w:t>
      </w:r>
      <w:r>
        <w:rPr>
          <w:rFonts w:hint="eastAsia" w:ascii="微软雅黑" w:hAnsi="微软雅黑" w:eastAsia="微软雅黑" w:cs="微软雅黑"/>
          <w:color w:val="000000" w:themeColor="text1"/>
          <w:spacing w:val="15"/>
          <w:sz w:val="24"/>
          <w:szCs w:val="24"/>
          <w14:textFill>
            <w14:solidFill>
              <w14:schemeClr w14:val="tx1"/>
            </w14:solidFill>
          </w14:textFill>
        </w:rPr>
        <w:t>AKI缺乏效果的干预措施</w:t>
      </w:r>
      <w:r>
        <w:rPr>
          <w:rFonts w:hint="eastAsia" w:ascii="微软雅黑" w:hAnsi="微软雅黑" w:eastAsia="微软雅黑" w:cs="微软雅黑"/>
          <w:color w:val="000000"/>
          <w:spacing w:val="15"/>
          <w:sz w:val="24"/>
          <w:szCs w:val="24"/>
        </w:rPr>
        <w:t>如严格的血糖控制和输血策略，不应纳入未来预防CSA-AKI的</w:t>
      </w:r>
      <w:r>
        <w:rPr>
          <w:rFonts w:hint="eastAsia" w:ascii="微软雅黑" w:hAnsi="微软雅黑" w:eastAsia="微软雅黑"/>
          <w:color w:val="000000"/>
          <w:spacing w:val="15"/>
          <w:sz w:val="24"/>
          <w:szCs w:val="24"/>
          <w:lang w:val="en-US" w:eastAsia="zh-CN"/>
        </w:rPr>
        <w:t>集束化治疗</w:t>
      </w:r>
      <w:r>
        <w:rPr>
          <w:rFonts w:hint="eastAsia" w:ascii="微软雅黑" w:hAnsi="微软雅黑" w:eastAsia="微软雅黑" w:cs="微软雅黑"/>
          <w:color w:val="000000"/>
          <w:spacing w:val="15"/>
          <w:sz w:val="24"/>
          <w:szCs w:val="24"/>
        </w:rPr>
        <w:t>中。</w:t>
      </w:r>
    </w:p>
    <w:p>
      <w:pPr>
        <w:pStyle w:val="3"/>
        <w:spacing w:before="168" w:beforeAutospacing="0" w:after="0" w:afterAutospacing="0"/>
        <w:ind w:firstLine="560" w:firstLineChars="200"/>
        <w:jc w:val="both"/>
        <w:rPr>
          <w:rFonts w:hint="eastAsia" w:ascii="微软雅黑" w:hAnsi="微软雅黑" w:eastAsia="微软雅黑"/>
          <w:b/>
          <w:bCs/>
          <w:color w:val="000000"/>
          <w:spacing w:val="15"/>
          <w:sz w:val="28"/>
          <w:szCs w:val="28"/>
        </w:rPr>
      </w:pPr>
      <w:r>
        <w:rPr>
          <w:rFonts w:hint="eastAsia" w:ascii="微软雅黑" w:hAnsi="微软雅黑" w:eastAsia="微软雅黑"/>
          <w:b/>
          <w:bCs/>
          <w:color w:val="000000"/>
          <w:sz w:val="28"/>
          <w:szCs w:val="28"/>
        </w:rPr>
        <w:t>结论</w:t>
      </w:r>
    </w:p>
    <w:p>
      <w:pPr>
        <w:pStyle w:val="3"/>
        <w:spacing w:before="168" w:beforeAutospacing="0" w:after="0" w:afterAutospacing="0" w:line="360" w:lineRule="auto"/>
        <w:ind w:firstLine="540" w:firstLineChars="200"/>
        <w:jc w:val="both"/>
        <w:rPr>
          <w:rFonts w:hint="eastAsia" w:ascii="微软雅黑" w:hAnsi="微软雅黑" w:eastAsia="微软雅黑"/>
          <w:color w:val="000000"/>
          <w:spacing w:val="15"/>
          <w:sz w:val="23"/>
          <w:szCs w:val="23"/>
        </w:rPr>
      </w:pPr>
      <w:r>
        <w:rPr>
          <w:rFonts w:hint="eastAsia" w:ascii="微软雅黑" w:hAnsi="微软雅黑" w:eastAsia="微软雅黑" w:cs="微软雅黑"/>
          <w:color w:val="000000"/>
          <w:spacing w:val="15"/>
          <w:sz w:val="24"/>
          <w:szCs w:val="24"/>
        </w:rPr>
        <w:t>在我们的</w:t>
      </w:r>
      <w:r>
        <w:rPr>
          <w:rFonts w:hint="eastAsia" w:ascii="微软雅黑" w:hAnsi="微软雅黑" w:eastAsia="微软雅黑" w:cs="微软雅黑"/>
          <w:color w:val="000000"/>
          <w:spacing w:val="15"/>
          <w:sz w:val="24"/>
          <w:szCs w:val="24"/>
          <w:lang w:val="en-US" w:eastAsia="zh-CN"/>
        </w:rPr>
        <w:t>meta</w:t>
      </w:r>
      <w:r>
        <w:rPr>
          <w:rFonts w:hint="eastAsia" w:ascii="微软雅黑" w:hAnsi="微软雅黑" w:eastAsia="微软雅黑" w:cs="微软雅黑"/>
          <w:color w:val="000000"/>
          <w:spacing w:val="15"/>
          <w:sz w:val="24"/>
          <w:szCs w:val="24"/>
        </w:rPr>
        <w:t>分析中，我们确定了3种可以降低CSA-AKI发生率的非药物干预措施:GDP和RIPc(证据质量中等)和CPB期间的搏</w:t>
      </w:r>
      <w:r>
        <w:rPr>
          <w:rFonts w:hint="eastAsia" w:ascii="微软雅黑" w:hAnsi="微软雅黑" w:eastAsia="微软雅黑" w:cs="微软雅黑"/>
          <w:color w:val="000000"/>
          <w:spacing w:val="15"/>
          <w:sz w:val="24"/>
          <w:szCs w:val="24"/>
          <w:lang w:val="en-US" w:eastAsia="zh-CN"/>
        </w:rPr>
        <w:t>动血</w:t>
      </w:r>
      <w:r>
        <w:rPr>
          <w:rFonts w:hint="eastAsia" w:ascii="微软雅黑" w:hAnsi="微软雅黑" w:eastAsia="微软雅黑" w:cs="微软雅黑"/>
          <w:color w:val="000000"/>
          <w:spacing w:val="15"/>
          <w:sz w:val="24"/>
          <w:szCs w:val="24"/>
        </w:rPr>
        <w:t>流(证据质量非常低)。我们还确定了两种干预措施(限制性输血策略和严格血糖控制)在降低CSA-AKI发生率方面没有益处</w:t>
      </w:r>
      <w:r>
        <w:rPr>
          <w:rFonts w:hint="eastAsia" w:ascii="微软雅黑" w:hAnsi="微软雅黑" w:eastAsia="微软雅黑" w:cs="微软雅黑"/>
          <w:color w:val="000000"/>
          <w:spacing w:val="15"/>
          <w:sz w:val="24"/>
          <w:szCs w:val="24"/>
          <w:lang w:val="en-US" w:eastAsia="zh-CN"/>
        </w:rPr>
        <w:t>且</w:t>
      </w:r>
      <w:r>
        <w:rPr>
          <w:rFonts w:hint="eastAsia" w:ascii="微软雅黑" w:hAnsi="微软雅黑" w:eastAsia="微软雅黑" w:cs="微软雅黑"/>
          <w:color w:val="000000"/>
          <w:spacing w:val="15"/>
          <w:sz w:val="24"/>
          <w:szCs w:val="24"/>
        </w:rPr>
        <w:t>证据质量高。然而，尽管CSA-AKI是心脏手术后最常见的并发症之一，但许多心脏手术试验并未将其考虑在内。此外，当试验</w:t>
      </w:r>
      <w:r>
        <w:rPr>
          <w:rFonts w:hint="eastAsia" w:ascii="微软雅黑" w:hAnsi="微软雅黑" w:eastAsia="微软雅黑" w:cs="微软雅黑"/>
          <w:color w:val="000000"/>
          <w:spacing w:val="15"/>
          <w:sz w:val="24"/>
          <w:szCs w:val="24"/>
          <w:lang w:val="en-US" w:eastAsia="zh-CN"/>
        </w:rPr>
        <w:t>纳入</w:t>
      </w:r>
      <w:r>
        <w:rPr>
          <w:rFonts w:hint="eastAsia" w:ascii="微软雅黑" w:hAnsi="微软雅黑" w:eastAsia="微软雅黑" w:cs="微软雅黑"/>
          <w:color w:val="000000"/>
          <w:spacing w:val="15"/>
          <w:sz w:val="24"/>
          <w:szCs w:val="24"/>
        </w:rPr>
        <w:t>CSA</w:t>
      </w:r>
      <w:r>
        <w:rPr>
          <w:rFonts w:hint="eastAsia" w:ascii="微软雅黑" w:hAnsi="微软雅黑" w:eastAsia="微软雅黑" w:cs="微软雅黑"/>
          <w:color w:val="000000"/>
          <w:spacing w:val="15"/>
          <w:sz w:val="24"/>
          <w:szCs w:val="24"/>
          <w:lang w:val="en-US" w:eastAsia="zh-CN"/>
        </w:rPr>
        <w:t>-</w:t>
      </w:r>
      <w:r>
        <w:rPr>
          <w:rFonts w:hint="eastAsia" w:ascii="微软雅黑" w:hAnsi="微软雅黑" w:eastAsia="微软雅黑" w:cs="微软雅黑"/>
          <w:color w:val="000000"/>
          <w:spacing w:val="15"/>
          <w:sz w:val="24"/>
          <w:szCs w:val="24"/>
        </w:rPr>
        <w:t>AKI</w:t>
      </w:r>
      <w:r>
        <w:rPr>
          <w:rFonts w:hint="eastAsia" w:ascii="微软雅黑" w:hAnsi="微软雅黑" w:eastAsia="微软雅黑" w:cs="微软雅黑"/>
          <w:color w:val="000000"/>
          <w:spacing w:val="15"/>
          <w:sz w:val="24"/>
          <w:szCs w:val="24"/>
          <w:lang w:val="en-US" w:eastAsia="zh-CN"/>
        </w:rPr>
        <w:t>结局</w:t>
      </w:r>
      <w:r>
        <w:rPr>
          <w:rFonts w:hint="eastAsia" w:ascii="微软雅黑" w:hAnsi="微软雅黑" w:eastAsia="微软雅黑" w:cs="微软雅黑"/>
          <w:color w:val="000000"/>
          <w:spacing w:val="15"/>
          <w:sz w:val="24"/>
          <w:szCs w:val="24"/>
        </w:rPr>
        <w:t>时，</w:t>
      </w:r>
      <w:r>
        <w:rPr>
          <w:rFonts w:hint="eastAsia" w:ascii="微软雅黑" w:hAnsi="微软雅黑" w:eastAsia="微软雅黑" w:cs="微软雅黑"/>
          <w:color w:val="000000"/>
          <w:spacing w:val="15"/>
          <w:sz w:val="24"/>
          <w:szCs w:val="24"/>
          <w:lang w:val="en-US" w:eastAsia="zh-CN"/>
        </w:rPr>
        <w:t>尽管近年来对AKI的定义和验证有了一定的共识</w:t>
      </w:r>
      <w:r>
        <w:rPr>
          <w:rFonts w:hint="eastAsia" w:ascii="微软雅黑" w:hAnsi="微软雅黑" w:eastAsia="微软雅黑" w:cs="微软雅黑"/>
          <w:color w:val="000000"/>
          <w:spacing w:val="15"/>
          <w:sz w:val="24"/>
          <w:szCs w:val="24"/>
        </w:rPr>
        <w:t>，但不同试验对AKI的定义是</w:t>
      </w:r>
      <w:r>
        <w:rPr>
          <w:rFonts w:hint="eastAsia" w:ascii="微软雅黑" w:hAnsi="微软雅黑" w:eastAsia="微软雅黑" w:cs="微软雅黑"/>
          <w:color w:val="000000"/>
          <w:spacing w:val="15"/>
          <w:sz w:val="24"/>
          <w:szCs w:val="24"/>
          <w:lang w:val="en-US" w:eastAsia="zh-CN"/>
        </w:rPr>
        <w:t>仍存在较大异质性</w:t>
      </w:r>
      <w:r>
        <w:rPr>
          <w:rFonts w:hint="eastAsia" w:ascii="微软雅黑" w:hAnsi="微软雅黑" w:eastAsia="微软雅黑" w:cs="微软雅黑"/>
          <w:color w:val="000000"/>
          <w:spacing w:val="15"/>
          <w:sz w:val="24"/>
          <w:szCs w:val="24"/>
        </w:rPr>
        <w:t>。</w:t>
      </w:r>
    </w:p>
    <w:p>
      <w:pPr>
        <w:jc w:val="left"/>
        <w:rPr>
          <w:rFonts w:hint="eastAsia" w:ascii="微软雅黑" w:hAnsi="微软雅黑" w:eastAsia="微软雅黑"/>
          <w:color w:val="000000"/>
          <w:spacing w:val="15"/>
          <w:sz w:val="23"/>
          <w:szCs w:val="23"/>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C043B"/>
    <w:rsid w:val="000038ED"/>
    <w:rsid w:val="00055B50"/>
    <w:rsid w:val="000B267C"/>
    <w:rsid w:val="000F5E8D"/>
    <w:rsid w:val="00132B00"/>
    <w:rsid w:val="00146090"/>
    <w:rsid w:val="00172DEC"/>
    <w:rsid w:val="00194C3E"/>
    <w:rsid w:val="001A064C"/>
    <w:rsid w:val="002603AA"/>
    <w:rsid w:val="0026575F"/>
    <w:rsid w:val="00357C34"/>
    <w:rsid w:val="00382620"/>
    <w:rsid w:val="00491FD8"/>
    <w:rsid w:val="00505A99"/>
    <w:rsid w:val="00551559"/>
    <w:rsid w:val="0055322C"/>
    <w:rsid w:val="005832A8"/>
    <w:rsid w:val="005A0AB7"/>
    <w:rsid w:val="005A1CB1"/>
    <w:rsid w:val="00617A77"/>
    <w:rsid w:val="00631E36"/>
    <w:rsid w:val="0066060F"/>
    <w:rsid w:val="00684338"/>
    <w:rsid w:val="006E053D"/>
    <w:rsid w:val="00731378"/>
    <w:rsid w:val="007402CD"/>
    <w:rsid w:val="007C53EF"/>
    <w:rsid w:val="0086494E"/>
    <w:rsid w:val="00974EA9"/>
    <w:rsid w:val="00995380"/>
    <w:rsid w:val="00A20FFC"/>
    <w:rsid w:val="00AB79F7"/>
    <w:rsid w:val="00AC043B"/>
    <w:rsid w:val="00B82786"/>
    <w:rsid w:val="00BA77D9"/>
    <w:rsid w:val="00BE5F31"/>
    <w:rsid w:val="00BF48AF"/>
    <w:rsid w:val="00C44E45"/>
    <w:rsid w:val="00C805C4"/>
    <w:rsid w:val="00CA5D9C"/>
    <w:rsid w:val="00CB235B"/>
    <w:rsid w:val="00D65715"/>
    <w:rsid w:val="00DF65AF"/>
    <w:rsid w:val="00E3073C"/>
    <w:rsid w:val="00E538F5"/>
    <w:rsid w:val="00EC5474"/>
    <w:rsid w:val="00F10AF8"/>
    <w:rsid w:val="00FB043D"/>
    <w:rsid w:val="00FC57B2"/>
    <w:rsid w:val="00FD5656"/>
    <w:rsid w:val="01BF3530"/>
    <w:rsid w:val="02116CBD"/>
    <w:rsid w:val="024A2E11"/>
    <w:rsid w:val="02CB029F"/>
    <w:rsid w:val="02D9410F"/>
    <w:rsid w:val="04B2027E"/>
    <w:rsid w:val="05AC1B25"/>
    <w:rsid w:val="06912530"/>
    <w:rsid w:val="07D646FC"/>
    <w:rsid w:val="083E5C8B"/>
    <w:rsid w:val="08773A33"/>
    <w:rsid w:val="0D04301F"/>
    <w:rsid w:val="0EC83FF8"/>
    <w:rsid w:val="0EFB5C1A"/>
    <w:rsid w:val="0F430827"/>
    <w:rsid w:val="0FA30495"/>
    <w:rsid w:val="10930E72"/>
    <w:rsid w:val="126044FB"/>
    <w:rsid w:val="127E6C05"/>
    <w:rsid w:val="15867C3D"/>
    <w:rsid w:val="15AA552C"/>
    <w:rsid w:val="162C7D6D"/>
    <w:rsid w:val="16DD781B"/>
    <w:rsid w:val="183336AD"/>
    <w:rsid w:val="18E73119"/>
    <w:rsid w:val="191E3AA8"/>
    <w:rsid w:val="19F5512F"/>
    <w:rsid w:val="1AD53CED"/>
    <w:rsid w:val="1B3F2CB6"/>
    <w:rsid w:val="1D716153"/>
    <w:rsid w:val="1DCB5753"/>
    <w:rsid w:val="1E75068E"/>
    <w:rsid w:val="1EFE1774"/>
    <w:rsid w:val="241E228A"/>
    <w:rsid w:val="276164AC"/>
    <w:rsid w:val="2BC97A83"/>
    <w:rsid w:val="2C3D2005"/>
    <w:rsid w:val="2CEE7B50"/>
    <w:rsid w:val="2D0143E4"/>
    <w:rsid w:val="2D200D0E"/>
    <w:rsid w:val="2D404F0C"/>
    <w:rsid w:val="2E567CF0"/>
    <w:rsid w:val="2F552021"/>
    <w:rsid w:val="2FD202C6"/>
    <w:rsid w:val="2FFD517B"/>
    <w:rsid w:val="3002708D"/>
    <w:rsid w:val="318D25F9"/>
    <w:rsid w:val="32D62ECC"/>
    <w:rsid w:val="33310C48"/>
    <w:rsid w:val="35986E55"/>
    <w:rsid w:val="384F2155"/>
    <w:rsid w:val="38800DDC"/>
    <w:rsid w:val="3A950057"/>
    <w:rsid w:val="3FE06637"/>
    <w:rsid w:val="3FF45C19"/>
    <w:rsid w:val="403B7DAB"/>
    <w:rsid w:val="42903DE8"/>
    <w:rsid w:val="42A1282E"/>
    <w:rsid w:val="42B728B6"/>
    <w:rsid w:val="43042860"/>
    <w:rsid w:val="43061C0F"/>
    <w:rsid w:val="45E67121"/>
    <w:rsid w:val="46D16D8D"/>
    <w:rsid w:val="47FD0CFB"/>
    <w:rsid w:val="48530EB8"/>
    <w:rsid w:val="4ACE1E29"/>
    <w:rsid w:val="4C99035C"/>
    <w:rsid w:val="4CAE200E"/>
    <w:rsid w:val="4D902314"/>
    <w:rsid w:val="4F2064E9"/>
    <w:rsid w:val="51225EBE"/>
    <w:rsid w:val="52AB0405"/>
    <w:rsid w:val="536030EC"/>
    <w:rsid w:val="53BD1C71"/>
    <w:rsid w:val="54845F43"/>
    <w:rsid w:val="54DF2899"/>
    <w:rsid w:val="556D5836"/>
    <w:rsid w:val="5AAC4697"/>
    <w:rsid w:val="5B401474"/>
    <w:rsid w:val="5DBF557B"/>
    <w:rsid w:val="63C84118"/>
    <w:rsid w:val="645B49D9"/>
    <w:rsid w:val="6759561C"/>
    <w:rsid w:val="68585E6C"/>
    <w:rsid w:val="689C19F2"/>
    <w:rsid w:val="6CEC346F"/>
    <w:rsid w:val="6D8706E8"/>
    <w:rsid w:val="6E241705"/>
    <w:rsid w:val="6E62109B"/>
    <w:rsid w:val="6EBA770F"/>
    <w:rsid w:val="70C96594"/>
    <w:rsid w:val="725C72D6"/>
    <w:rsid w:val="734F1301"/>
    <w:rsid w:val="73BA233E"/>
    <w:rsid w:val="74862359"/>
    <w:rsid w:val="74E3745E"/>
    <w:rsid w:val="767C463B"/>
    <w:rsid w:val="792A1F22"/>
    <w:rsid w:val="7A8246F1"/>
    <w:rsid w:val="7B8D1365"/>
    <w:rsid w:val="7CAB2FF1"/>
    <w:rsid w:val="7D87297F"/>
    <w:rsid w:val="7DDF11A4"/>
    <w:rsid w:val="7DEE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unhideWhenUsed/>
    <w:qFormat/>
    <w:uiPriority w:val="99"/>
    <w:pPr>
      <w:jc w:val="left"/>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annotation subject"/>
    <w:basedOn w:val="2"/>
    <w:next w:val="2"/>
    <w:link w:val="11"/>
    <w:semiHidden/>
    <w:unhideWhenUsed/>
    <w:qFormat/>
    <w:uiPriority w:val="99"/>
    <w:rPr>
      <w:b/>
      <w:bCs/>
    </w:r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styleId="8">
    <w:name w:val="annotation reference"/>
    <w:basedOn w:val="6"/>
    <w:semiHidden/>
    <w:unhideWhenUsed/>
    <w:qFormat/>
    <w:uiPriority w:val="99"/>
    <w:rPr>
      <w:sz w:val="21"/>
      <w:szCs w:val="21"/>
    </w:rPr>
  </w:style>
  <w:style w:type="character" w:customStyle="1" w:styleId="9">
    <w:name w:val="Unresolved Mention"/>
    <w:basedOn w:val="6"/>
    <w:autoRedefine/>
    <w:semiHidden/>
    <w:unhideWhenUsed/>
    <w:qFormat/>
    <w:uiPriority w:val="99"/>
    <w:rPr>
      <w:color w:val="605E5C"/>
      <w:shd w:val="clear" w:color="auto" w:fill="E1DFDD"/>
    </w:rPr>
  </w:style>
  <w:style w:type="character" w:customStyle="1" w:styleId="10">
    <w:name w:val="批注文字 字符"/>
    <w:basedOn w:val="6"/>
    <w:link w:val="2"/>
    <w:qFormat/>
    <w:uiPriority w:val="99"/>
  </w:style>
  <w:style w:type="character" w:customStyle="1" w:styleId="11">
    <w:name w:val="批注主题 字符"/>
    <w:basedOn w:val="10"/>
    <w:link w:val="4"/>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1855</Words>
  <Characters>10574</Characters>
  <Lines>88</Lines>
  <Paragraphs>24</Paragraphs>
  <TotalTime>44</TotalTime>
  <ScaleCrop>false</ScaleCrop>
  <LinksUpToDate>false</LinksUpToDate>
  <CharactersWithSpaces>12405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2023-12-23T15:12:00Z</dcterms:created>
  <dc:creator>changshun xu</dc:creator>
  <cp:lastModifiedBy>周荣华</cp:lastModifiedBy>
  <dcterms:modified xsi:type="dcterms:W3CDTF">2024-05-05T08:27:34Z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8D95AA5AEFAA446B8C127419672D8A2B_13</vt:lpwstr>
  </property>
</Properties>
</file>